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6B9B6" w14:textId="77777777" w:rsidR="00277332" w:rsidRPr="00AC1D28" w:rsidRDefault="00277332" w:rsidP="00277332">
      <w:pPr>
        <w:pStyle w:val="Default"/>
        <w:jc w:val="center"/>
        <w:rPr>
          <w:rFonts w:asciiTheme="minorHAnsi" w:hAnsiTheme="minorHAnsi" w:cstheme="minorHAnsi"/>
          <w:b/>
          <w:bCs/>
        </w:rPr>
      </w:pPr>
      <w:r>
        <w:rPr>
          <w:rFonts w:asciiTheme="minorHAnsi" w:hAnsiTheme="minorHAnsi" w:cstheme="minorHAnsi"/>
          <w:b/>
          <w:bCs/>
          <w:highlight w:val="yellow"/>
        </w:rPr>
        <w:t xml:space="preserve">Modelo: </w:t>
      </w:r>
      <w:r w:rsidRPr="00AC1D28">
        <w:rPr>
          <w:rFonts w:asciiTheme="minorHAnsi" w:hAnsiTheme="minorHAnsi" w:cstheme="minorHAnsi"/>
          <w:b/>
          <w:bCs/>
          <w:highlight w:val="yellow"/>
        </w:rPr>
        <w:t>Negativa o Adversa</w:t>
      </w:r>
    </w:p>
    <w:p w14:paraId="48AF5747" w14:textId="77777777" w:rsidR="00277332" w:rsidRPr="00AC1D28" w:rsidRDefault="00277332" w:rsidP="00277332">
      <w:pPr>
        <w:pStyle w:val="Default"/>
        <w:jc w:val="center"/>
        <w:rPr>
          <w:rFonts w:asciiTheme="minorHAnsi" w:hAnsiTheme="minorHAnsi" w:cstheme="minorHAnsi"/>
          <w:b/>
          <w:bCs/>
        </w:rPr>
      </w:pPr>
    </w:p>
    <w:p w14:paraId="09B428AC" w14:textId="77777777" w:rsidR="00277332" w:rsidRPr="00AC1D28" w:rsidRDefault="00277332" w:rsidP="00277332">
      <w:pPr>
        <w:pStyle w:val="Default"/>
        <w:jc w:val="center"/>
        <w:rPr>
          <w:rFonts w:asciiTheme="minorHAnsi" w:hAnsiTheme="minorHAnsi" w:cstheme="minorHAnsi"/>
          <w:b/>
          <w:bCs/>
        </w:rPr>
      </w:pPr>
      <w:r w:rsidRPr="00AC1D28">
        <w:rPr>
          <w:rFonts w:asciiTheme="minorHAnsi" w:hAnsiTheme="minorHAnsi" w:cstheme="minorHAnsi"/>
          <w:b/>
          <w:bCs/>
        </w:rPr>
        <w:t>Dictamen del Revisor Fiscal</w:t>
      </w:r>
    </w:p>
    <w:p w14:paraId="5F88F4D9" w14:textId="77777777" w:rsidR="00277332" w:rsidRPr="00AC1D28" w:rsidRDefault="00277332" w:rsidP="00277332">
      <w:pPr>
        <w:pStyle w:val="Default"/>
        <w:rPr>
          <w:rFonts w:asciiTheme="minorHAnsi" w:hAnsiTheme="minorHAnsi" w:cstheme="minorHAnsi"/>
        </w:rPr>
      </w:pPr>
    </w:p>
    <w:p w14:paraId="242602AC" w14:textId="77777777" w:rsidR="00277332" w:rsidRPr="00AC1D28" w:rsidRDefault="00277332" w:rsidP="00277332">
      <w:pPr>
        <w:pStyle w:val="Default"/>
        <w:rPr>
          <w:rFonts w:asciiTheme="minorHAnsi" w:hAnsiTheme="minorHAnsi" w:cstheme="minorHAnsi"/>
        </w:rPr>
      </w:pPr>
      <w:r w:rsidRPr="00AC1D28">
        <w:rPr>
          <w:rFonts w:asciiTheme="minorHAnsi" w:hAnsiTheme="minorHAnsi" w:cstheme="minorHAnsi"/>
          <w:i/>
          <w:iCs/>
        </w:rPr>
        <w:t>A los miembros de la Asamblea General de Accionistas</w:t>
      </w:r>
    </w:p>
    <w:p w14:paraId="61415228" w14:textId="77777777" w:rsidR="00277332" w:rsidRPr="00AC1D28" w:rsidRDefault="00277332" w:rsidP="00277332">
      <w:pPr>
        <w:pStyle w:val="Default"/>
        <w:rPr>
          <w:rFonts w:asciiTheme="minorHAnsi" w:hAnsiTheme="minorHAnsi" w:cstheme="minorHAnsi"/>
        </w:rPr>
      </w:pPr>
      <w:r w:rsidRPr="00AC1D28">
        <w:rPr>
          <w:rFonts w:asciiTheme="minorHAnsi" w:hAnsiTheme="minorHAnsi" w:cstheme="minorHAnsi"/>
        </w:rPr>
        <w:t>Compañía Alfa S. A.</w:t>
      </w:r>
    </w:p>
    <w:p w14:paraId="21F9A1EC" w14:textId="77777777" w:rsidR="00277332" w:rsidRPr="00AC1D28" w:rsidRDefault="00277332" w:rsidP="00277332">
      <w:pPr>
        <w:pStyle w:val="Default"/>
        <w:rPr>
          <w:rFonts w:asciiTheme="minorHAnsi" w:hAnsiTheme="minorHAnsi" w:cstheme="minorHAnsi"/>
          <w:b/>
          <w:bCs/>
        </w:rPr>
      </w:pPr>
    </w:p>
    <w:p w14:paraId="00C5A8F7" w14:textId="6121F994" w:rsidR="00277332" w:rsidRDefault="00277332" w:rsidP="00277332">
      <w:pPr>
        <w:pStyle w:val="Default"/>
        <w:rPr>
          <w:rFonts w:asciiTheme="minorHAnsi" w:hAnsiTheme="minorHAnsi" w:cstheme="minorHAnsi"/>
          <w:b/>
          <w:bCs/>
        </w:rPr>
      </w:pPr>
      <w:r w:rsidRPr="00AC1D28">
        <w:rPr>
          <w:rFonts w:asciiTheme="minorHAnsi" w:hAnsiTheme="minorHAnsi" w:cstheme="minorHAnsi"/>
          <w:b/>
          <w:bCs/>
        </w:rPr>
        <w:t xml:space="preserve">Opinión </w:t>
      </w:r>
      <w:r>
        <w:rPr>
          <w:rFonts w:asciiTheme="minorHAnsi" w:hAnsiTheme="minorHAnsi" w:cstheme="minorHAnsi"/>
          <w:b/>
          <w:bCs/>
        </w:rPr>
        <w:t>Adversa</w:t>
      </w:r>
    </w:p>
    <w:p w14:paraId="39EFB11F" w14:textId="77777777" w:rsidR="00277332" w:rsidRPr="00AC1D28" w:rsidRDefault="00277332" w:rsidP="00277332">
      <w:pPr>
        <w:pStyle w:val="Default"/>
        <w:rPr>
          <w:rFonts w:asciiTheme="minorHAnsi" w:hAnsiTheme="minorHAnsi" w:cstheme="minorHAnsi"/>
          <w:b/>
          <w:bCs/>
        </w:rPr>
      </w:pPr>
    </w:p>
    <w:p w14:paraId="3B6ABE3E" w14:textId="77777777" w:rsidR="00277332" w:rsidRDefault="00277332" w:rsidP="00277332">
      <w:pPr>
        <w:pStyle w:val="Default"/>
        <w:jc w:val="both"/>
        <w:rPr>
          <w:rFonts w:asciiTheme="minorHAnsi" w:hAnsiTheme="minorHAnsi" w:cstheme="minorHAnsi"/>
        </w:rPr>
      </w:pPr>
      <w:r w:rsidRPr="00AC1D28">
        <w:rPr>
          <w:rFonts w:asciiTheme="minorHAnsi" w:hAnsiTheme="minorHAnsi" w:cstheme="minorHAnsi"/>
        </w:rPr>
        <w:t xml:space="preserve">He auditado los estados financieros </w:t>
      </w:r>
      <w:r w:rsidRPr="00AC1D28">
        <w:rPr>
          <w:rFonts w:asciiTheme="minorHAnsi" w:hAnsiTheme="minorHAnsi" w:cstheme="minorHAnsi"/>
          <w:i/>
          <w:iCs/>
        </w:rPr>
        <w:t>separados</w:t>
      </w:r>
      <w:r w:rsidRPr="00AC1D28">
        <w:rPr>
          <w:rFonts w:asciiTheme="minorHAnsi" w:hAnsiTheme="minorHAnsi" w:cstheme="minorHAnsi"/>
        </w:rPr>
        <w:t xml:space="preserve"> de la Compañía Alfa S. A. (En adelante la Entidad), que comprenden el estado de situación financiera al 31 de diciembre de 2019, el estado de resultados, el estado de cambios en el patrimonio neto y el estado de flujos de efectivo correspondientes al ejercicio terminado en dicha fecha, así como las notas explicativas de los estados financieros que incluyen un resumen de las políticas contables significativas. </w:t>
      </w:r>
    </w:p>
    <w:p w14:paraId="09111683" w14:textId="77777777" w:rsidR="00277332" w:rsidRPr="00AC1D28" w:rsidRDefault="00277332" w:rsidP="00277332">
      <w:pPr>
        <w:pStyle w:val="Default"/>
        <w:jc w:val="both"/>
        <w:rPr>
          <w:rFonts w:asciiTheme="minorHAnsi" w:hAnsiTheme="minorHAnsi" w:cstheme="minorHAnsi"/>
        </w:rPr>
      </w:pPr>
    </w:p>
    <w:p w14:paraId="6F9945BA" w14:textId="77777777" w:rsidR="00277332" w:rsidRDefault="00277332" w:rsidP="00277332">
      <w:pPr>
        <w:jc w:val="both"/>
        <w:rPr>
          <w:rFonts w:cstheme="minorHAnsi"/>
          <w:lang w:val="es-ES"/>
        </w:rPr>
      </w:pPr>
      <w:r w:rsidRPr="00AC1D28">
        <w:rPr>
          <w:rFonts w:cs="Arial"/>
          <w:lang w:val="es-ES"/>
        </w:rPr>
        <w:t xml:space="preserve">En mi </w:t>
      </w:r>
      <w:proofErr w:type="spellStart"/>
      <w:r w:rsidRPr="00AC1D28">
        <w:rPr>
          <w:rFonts w:cs="Arial"/>
          <w:lang w:val="es-ES"/>
        </w:rPr>
        <w:t>opinión</w:t>
      </w:r>
      <w:proofErr w:type="spellEnd"/>
      <w:r w:rsidRPr="00AC1D28">
        <w:rPr>
          <w:rFonts w:cs="Arial"/>
          <w:lang w:val="es-ES"/>
        </w:rPr>
        <w:t xml:space="preserve">, debido a la significatividad de la </w:t>
      </w:r>
      <w:proofErr w:type="spellStart"/>
      <w:r w:rsidRPr="00AC1D28">
        <w:rPr>
          <w:rFonts w:cs="Arial"/>
          <w:lang w:val="es-ES"/>
        </w:rPr>
        <w:t>cuestión</w:t>
      </w:r>
      <w:proofErr w:type="spellEnd"/>
      <w:r w:rsidRPr="00AC1D28">
        <w:rPr>
          <w:rFonts w:cs="Arial"/>
          <w:lang w:val="es-ES"/>
        </w:rPr>
        <w:t xml:space="preserve"> descrita en la </w:t>
      </w:r>
      <w:proofErr w:type="spellStart"/>
      <w:r w:rsidRPr="00AC1D28">
        <w:rPr>
          <w:rFonts w:cs="Arial"/>
          <w:lang w:val="es-ES"/>
        </w:rPr>
        <w:t>sección</w:t>
      </w:r>
      <w:proofErr w:type="spellEnd"/>
      <w:r w:rsidRPr="00AC1D28">
        <w:rPr>
          <w:rFonts w:cs="Arial"/>
          <w:lang w:val="es-ES"/>
        </w:rPr>
        <w:t xml:space="preserve"> Fundamentos de la </w:t>
      </w:r>
      <w:proofErr w:type="spellStart"/>
      <w:r w:rsidRPr="00AC1D28">
        <w:rPr>
          <w:rFonts w:cs="Arial"/>
          <w:lang w:val="es-ES"/>
        </w:rPr>
        <w:t>Opinión</w:t>
      </w:r>
      <w:proofErr w:type="spellEnd"/>
      <w:r w:rsidRPr="00AC1D28">
        <w:rPr>
          <w:rFonts w:cs="Arial"/>
          <w:lang w:val="es-ES"/>
        </w:rPr>
        <w:t xml:space="preserve"> desfavorable [</w:t>
      </w:r>
      <w:r w:rsidRPr="00AC1D28">
        <w:rPr>
          <w:lang w:val="es-ES"/>
        </w:rPr>
        <w:t>adversa</w:t>
      </w:r>
      <w:r w:rsidRPr="00AC1D28">
        <w:rPr>
          <w:rFonts w:cs="Arial"/>
          <w:lang w:val="es-ES"/>
        </w:rPr>
        <w:t xml:space="preserve">], los estados financieros adjuntos de la Entidad no presentan fielmente en todos los aspectos materiales, la </w:t>
      </w:r>
      <w:proofErr w:type="spellStart"/>
      <w:r w:rsidRPr="00AC1D28">
        <w:rPr>
          <w:rFonts w:cs="Arial"/>
          <w:lang w:val="es-ES"/>
        </w:rPr>
        <w:t>situación</w:t>
      </w:r>
      <w:proofErr w:type="spellEnd"/>
      <w:r w:rsidRPr="00AC1D28">
        <w:rPr>
          <w:rFonts w:cs="Arial"/>
          <w:lang w:val="es-ES"/>
        </w:rPr>
        <w:t xml:space="preserve"> financiera a 31 de diciembre de 20XX, ni de sus resultados y flujos de efectivo correspondientes al ejercicio terminado en dicha fecha, de conformidad con el </w:t>
      </w:r>
      <w:r>
        <w:rPr>
          <w:rFonts w:cs="Arial"/>
          <w:lang w:val="es-ES"/>
        </w:rPr>
        <w:t>A</w:t>
      </w:r>
      <w:r w:rsidRPr="00AC1D28">
        <w:rPr>
          <w:rFonts w:cs="Arial"/>
          <w:lang w:val="es-ES"/>
        </w:rPr>
        <w:t xml:space="preserve">nexo N° </w:t>
      </w:r>
      <w:r>
        <w:rPr>
          <w:rFonts w:cs="Arial"/>
          <w:lang w:val="es-ES"/>
        </w:rPr>
        <w:t>1</w:t>
      </w:r>
      <w:r w:rsidRPr="00AC1D28">
        <w:rPr>
          <w:rFonts w:cs="Arial"/>
          <w:lang w:val="es-ES"/>
        </w:rPr>
        <w:t xml:space="preserve"> del Decreto 2420 de 2015 y sus modificatorios, que incorporan las Normas Internacionales de </w:t>
      </w:r>
      <w:proofErr w:type="spellStart"/>
      <w:r w:rsidRPr="00AC1D28">
        <w:rPr>
          <w:rFonts w:cs="Arial"/>
          <w:lang w:val="es-ES"/>
        </w:rPr>
        <w:t>Información</w:t>
      </w:r>
      <w:proofErr w:type="spellEnd"/>
      <w:r w:rsidRPr="00AC1D28">
        <w:rPr>
          <w:rFonts w:cs="Arial"/>
          <w:lang w:val="es-ES"/>
        </w:rPr>
        <w:t xml:space="preserve"> Financiera</w:t>
      </w:r>
      <w:r>
        <w:rPr>
          <w:rFonts w:cs="Arial"/>
          <w:lang w:val="es-ES"/>
        </w:rPr>
        <w:t xml:space="preserve"> </w:t>
      </w:r>
      <w:r>
        <w:rPr>
          <w:rFonts w:cstheme="minorHAnsi"/>
          <w:lang w:val="es-ES"/>
        </w:rPr>
        <w:t>NIIF.</w:t>
      </w:r>
    </w:p>
    <w:p w14:paraId="6614DBDE" w14:textId="77777777" w:rsidR="00277332" w:rsidRDefault="00277332" w:rsidP="00277332">
      <w:pPr>
        <w:jc w:val="both"/>
        <w:rPr>
          <w:rFonts w:cstheme="minorHAnsi"/>
          <w:lang w:val="es-ES"/>
        </w:rPr>
      </w:pPr>
    </w:p>
    <w:p w14:paraId="4943B1AF" w14:textId="77777777" w:rsidR="00277332" w:rsidRPr="00AC1D28" w:rsidRDefault="00277332" w:rsidP="00277332">
      <w:pPr>
        <w:jc w:val="both"/>
        <w:rPr>
          <w:rFonts w:cs="Arial"/>
          <w:b/>
          <w:bCs/>
          <w:lang w:val="es-ES"/>
        </w:rPr>
      </w:pPr>
      <w:r w:rsidRPr="00AC1D28">
        <w:rPr>
          <w:rFonts w:cs="Arial"/>
          <w:b/>
          <w:bCs/>
          <w:lang w:val="es-ES"/>
        </w:rPr>
        <w:t xml:space="preserve">Fundamentos de la </w:t>
      </w:r>
      <w:proofErr w:type="spellStart"/>
      <w:r w:rsidRPr="00AC1D28">
        <w:rPr>
          <w:rFonts w:cs="Arial"/>
          <w:b/>
          <w:bCs/>
          <w:lang w:val="es-ES"/>
        </w:rPr>
        <w:t>opinión</w:t>
      </w:r>
      <w:proofErr w:type="spellEnd"/>
      <w:r w:rsidRPr="00AC1D28">
        <w:rPr>
          <w:rFonts w:cs="Arial"/>
          <w:b/>
          <w:bCs/>
          <w:lang w:val="es-ES"/>
        </w:rPr>
        <w:t xml:space="preserve"> adversa</w:t>
      </w:r>
    </w:p>
    <w:p w14:paraId="45045ED7" w14:textId="77777777" w:rsidR="00277332" w:rsidRPr="00AC1D28" w:rsidRDefault="00277332" w:rsidP="00277332">
      <w:pPr>
        <w:jc w:val="both"/>
        <w:rPr>
          <w:rFonts w:cs="Arial"/>
          <w:lang w:val="es-ES"/>
        </w:rPr>
      </w:pPr>
    </w:p>
    <w:p w14:paraId="53B736E5" w14:textId="77777777" w:rsidR="00277332" w:rsidRDefault="00277332" w:rsidP="00277332">
      <w:pPr>
        <w:pStyle w:val="Prrafodelista"/>
        <w:numPr>
          <w:ilvl w:val="0"/>
          <w:numId w:val="3"/>
        </w:numPr>
        <w:jc w:val="both"/>
        <w:rPr>
          <w:rFonts w:asciiTheme="minorHAnsi" w:hAnsiTheme="minorHAnsi" w:cs="Arial"/>
          <w:lang w:val="es-ES"/>
        </w:rPr>
      </w:pPr>
      <w:r w:rsidRPr="00AC1D28">
        <w:rPr>
          <w:rFonts w:asciiTheme="minorHAnsi" w:hAnsiTheme="minorHAnsi" w:cs="Arial"/>
          <w:lang w:val="es-ES"/>
        </w:rPr>
        <w:t xml:space="preserve">La Gerencia de la </w:t>
      </w:r>
      <w:proofErr w:type="spellStart"/>
      <w:r w:rsidRPr="00AC1D28">
        <w:rPr>
          <w:rFonts w:asciiTheme="minorHAnsi" w:hAnsiTheme="minorHAnsi" w:cs="Arial"/>
          <w:lang w:val="es-ES"/>
        </w:rPr>
        <w:t>Compañía</w:t>
      </w:r>
      <w:proofErr w:type="spellEnd"/>
      <w:r w:rsidRPr="00AC1D28">
        <w:rPr>
          <w:rFonts w:asciiTheme="minorHAnsi" w:hAnsiTheme="minorHAnsi" w:cs="Arial"/>
          <w:lang w:val="es-ES"/>
        </w:rPr>
        <w:t xml:space="preserve"> no ha registrado las provisiones por concepto de demandas laborales, lo que supone un incumplimiento al Decreto 2420 de 2015 y sus modificatorios, que incorpora las Normas Internacionales de </w:t>
      </w:r>
      <w:proofErr w:type="spellStart"/>
      <w:r w:rsidRPr="00AC1D28">
        <w:rPr>
          <w:rFonts w:asciiTheme="minorHAnsi" w:hAnsiTheme="minorHAnsi" w:cs="Arial"/>
          <w:lang w:val="es-ES"/>
        </w:rPr>
        <w:t>Información</w:t>
      </w:r>
      <w:proofErr w:type="spellEnd"/>
      <w:r w:rsidRPr="00AC1D28">
        <w:rPr>
          <w:rFonts w:asciiTheme="minorHAnsi" w:hAnsiTheme="minorHAnsi" w:cs="Arial"/>
          <w:lang w:val="es-ES"/>
        </w:rPr>
        <w:t xml:space="preserve"> Financiera </w:t>
      </w:r>
      <w:r>
        <w:rPr>
          <w:rFonts w:asciiTheme="minorHAnsi" w:hAnsiTheme="minorHAnsi" w:cs="Arial"/>
          <w:lang w:val="es-ES"/>
        </w:rPr>
        <w:t>NIIF</w:t>
      </w:r>
      <w:r w:rsidRPr="00AC1D28">
        <w:rPr>
          <w:rFonts w:asciiTheme="minorHAnsi" w:hAnsiTheme="minorHAnsi" w:cs="Arial"/>
          <w:lang w:val="es-ES"/>
        </w:rPr>
        <w:t xml:space="preserve">, las cuales requieren que las provisiones se registren por la mejor </w:t>
      </w:r>
      <w:proofErr w:type="spellStart"/>
      <w:r w:rsidRPr="00AC1D28">
        <w:rPr>
          <w:rFonts w:asciiTheme="minorHAnsi" w:hAnsiTheme="minorHAnsi" w:cs="Arial"/>
          <w:lang w:val="es-ES"/>
        </w:rPr>
        <w:t>estimación</w:t>
      </w:r>
      <w:proofErr w:type="spellEnd"/>
      <w:r w:rsidRPr="00AC1D28">
        <w:rPr>
          <w:rFonts w:asciiTheme="minorHAnsi" w:hAnsiTheme="minorHAnsi" w:cs="Arial"/>
          <w:lang w:val="es-ES"/>
        </w:rPr>
        <w:t xml:space="preserve">. En consecuencia, las provisiones se encuentran infravaloradas (subvaloradas) en </w:t>
      </w:r>
      <w:proofErr w:type="spellStart"/>
      <w:r w:rsidRPr="00AC1D28">
        <w:rPr>
          <w:rFonts w:asciiTheme="minorHAnsi" w:hAnsiTheme="minorHAnsi" w:cs="Arial"/>
          <w:lang w:val="es-ES"/>
        </w:rPr>
        <w:t>cuantía</w:t>
      </w:r>
      <w:proofErr w:type="spellEnd"/>
      <w:r w:rsidRPr="00AC1D28">
        <w:rPr>
          <w:rFonts w:asciiTheme="minorHAnsi" w:hAnsiTheme="minorHAnsi" w:cs="Arial"/>
          <w:lang w:val="es-ES"/>
        </w:rPr>
        <w:t xml:space="preserve"> aproximada de $8</w:t>
      </w:r>
      <w:r>
        <w:rPr>
          <w:rFonts w:asciiTheme="minorHAnsi" w:hAnsiTheme="minorHAnsi" w:cs="Arial"/>
          <w:lang w:val="es-ES"/>
        </w:rPr>
        <w:t>.</w:t>
      </w:r>
      <w:r w:rsidRPr="00AC1D28">
        <w:rPr>
          <w:rFonts w:asciiTheme="minorHAnsi" w:hAnsiTheme="minorHAnsi" w:cs="Arial"/>
          <w:lang w:val="es-ES"/>
        </w:rPr>
        <w:t>40</w:t>
      </w:r>
      <w:r>
        <w:rPr>
          <w:rFonts w:asciiTheme="minorHAnsi" w:hAnsiTheme="minorHAnsi" w:cs="Arial"/>
          <w:lang w:val="es-ES"/>
        </w:rPr>
        <w:t>0</w:t>
      </w:r>
      <w:r w:rsidRPr="00AC1D28">
        <w:rPr>
          <w:rFonts w:asciiTheme="minorHAnsi" w:hAnsiTheme="minorHAnsi" w:cs="Arial"/>
          <w:lang w:val="es-ES"/>
        </w:rPr>
        <w:t xml:space="preserve"> millones y el impuesto diferido de la </w:t>
      </w:r>
      <w:proofErr w:type="spellStart"/>
      <w:r w:rsidRPr="00AC1D28">
        <w:rPr>
          <w:rFonts w:asciiTheme="minorHAnsi" w:hAnsiTheme="minorHAnsi" w:cs="Arial"/>
          <w:lang w:val="es-ES"/>
        </w:rPr>
        <w:t>Compañía</w:t>
      </w:r>
      <w:proofErr w:type="spellEnd"/>
      <w:r w:rsidRPr="00AC1D28">
        <w:rPr>
          <w:rFonts w:asciiTheme="minorHAnsi" w:hAnsiTheme="minorHAnsi" w:cs="Arial"/>
          <w:lang w:val="es-ES"/>
        </w:rPr>
        <w:t xml:space="preserve"> subvalorado en aproximadamente $2</w:t>
      </w:r>
      <w:r>
        <w:rPr>
          <w:rFonts w:asciiTheme="minorHAnsi" w:hAnsiTheme="minorHAnsi" w:cs="Arial"/>
          <w:lang w:val="es-ES"/>
        </w:rPr>
        <w:t>.</w:t>
      </w:r>
      <w:r w:rsidRPr="00AC1D28">
        <w:rPr>
          <w:rFonts w:asciiTheme="minorHAnsi" w:hAnsiTheme="minorHAnsi" w:cs="Arial"/>
          <w:lang w:val="es-ES"/>
        </w:rPr>
        <w:t>40</w:t>
      </w:r>
      <w:r>
        <w:rPr>
          <w:rFonts w:asciiTheme="minorHAnsi" w:hAnsiTheme="minorHAnsi" w:cs="Arial"/>
          <w:lang w:val="es-ES"/>
        </w:rPr>
        <w:t>0</w:t>
      </w:r>
      <w:r w:rsidRPr="00AC1D28">
        <w:rPr>
          <w:rFonts w:asciiTheme="minorHAnsi" w:hAnsiTheme="minorHAnsi" w:cs="Arial"/>
          <w:lang w:val="es-ES"/>
        </w:rPr>
        <w:t xml:space="preserve"> millones, cifras que son consideradas materiales. </w:t>
      </w:r>
    </w:p>
    <w:p w14:paraId="36C1D266" w14:textId="77777777" w:rsidR="00277332" w:rsidRDefault="00277332" w:rsidP="00277332">
      <w:pPr>
        <w:pStyle w:val="Prrafodelista"/>
        <w:numPr>
          <w:ilvl w:val="0"/>
          <w:numId w:val="3"/>
        </w:numPr>
        <w:jc w:val="both"/>
        <w:rPr>
          <w:rFonts w:asciiTheme="minorHAnsi" w:hAnsiTheme="minorHAnsi" w:cs="Arial"/>
          <w:lang w:val="es-ES"/>
        </w:rPr>
      </w:pPr>
      <w:r w:rsidRPr="00AC1D28">
        <w:rPr>
          <w:rFonts w:asciiTheme="minorHAnsi" w:hAnsiTheme="minorHAnsi" w:cs="Arial"/>
          <w:lang w:val="es-ES"/>
        </w:rPr>
        <w:t xml:space="preserve">La Gerencia de la </w:t>
      </w:r>
      <w:proofErr w:type="spellStart"/>
      <w:r w:rsidRPr="00AC1D28">
        <w:rPr>
          <w:rFonts w:asciiTheme="minorHAnsi" w:hAnsiTheme="minorHAnsi" w:cs="Arial"/>
          <w:lang w:val="es-ES"/>
        </w:rPr>
        <w:t>Compañía</w:t>
      </w:r>
      <w:proofErr w:type="spellEnd"/>
      <w:r w:rsidRPr="00AC1D28">
        <w:rPr>
          <w:rFonts w:asciiTheme="minorHAnsi" w:hAnsiTheme="minorHAnsi" w:cs="Arial"/>
          <w:lang w:val="es-ES"/>
        </w:rPr>
        <w:t xml:space="preserve"> no ha registrado el deterioro por concepto de cuentas por cobrar, lo que supone un incumplimiento al Decreto 2420 de 2015 y sus modificatorios, que incorpora las Normas Internacionales de </w:t>
      </w:r>
      <w:proofErr w:type="spellStart"/>
      <w:r w:rsidRPr="00AC1D28">
        <w:rPr>
          <w:rFonts w:asciiTheme="minorHAnsi" w:hAnsiTheme="minorHAnsi" w:cs="Arial"/>
          <w:lang w:val="es-ES"/>
        </w:rPr>
        <w:t>Información</w:t>
      </w:r>
      <w:proofErr w:type="spellEnd"/>
      <w:r w:rsidRPr="00AC1D28">
        <w:rPr>
          <w:rFonts w:asciiTheme="minorHAnsi" w:hAnsiTheme="minorHAnsi" w:cs="Arial"/>
          <w:lang w:val="es-ES"/>
        </w:rPr>
        <w:t xml:space="preserve"> Financiera </w:t>
      </w:r>
      <w:r>
        <w:rPr>
          <w:rFonts w:asciiTheme="minorHAnsi" w:hAnsiTheme="minorHAnsi" w:cs="Arial"/>
          <w:lang w:val="es-ES"/>
        </w:rPr>
        <w:t>NIIF</w:t>
      </w:r>
      <w:r w:rsidRPr="00AC1D28">
        <w:rPr>
          <w:rFonts w:asciiTheme="minorHAnsi" w:hAnsiTheme="minorHAnsi" w:cs="Arial"/>
          <w:lang w:val="es-ES"/>
        </w:rPr>
        <w:t xml:space="preserve">, las cuales requieren que los instrumentos financieros se deterioren por incumplimiento en el pago, relacionado con riesgo de </w:t>
      </w:r>
      <w:proofErr w:type="spellStart"/>
      <w:r w:rsidRPr="00AC1D28">
        <w:rPr>
          <w:rFonts w:asciiTheme="minorHAnsi" w:hAnsiTheme="minorHAnsi" w:cs="Arial"/>
          <w:lang w:val="es-ES"/>
        </w:rPr>
        <w:t>crédito</w:t>
      </w:r>
      <w:proofErr w:type="spellEnd"/>
      <w:r w:rsidRPr="00AC1D28">
        <w:rPr>
          <w:rFonts w:asciiTheme="minorHAnsi" w:hAnsiTheme="minorHAnsi" w:cs="Arial"/>
          <w:lang w:val="es-ES"/>
        </w:rPr>
        <w:t xml:space="preserve">, por el valor presente del valor recuperable. En consecuencia, el deterioro se encuentra infravalorado (subvalorado) en </w:t>
      </w:r>
      <w:proofErr w:type="spellStart"/>
      <w:r w:rsidRPr="00AC1D28">
        <w:rPr>
          <w:rFonts w:asciiTheme="minorHAnsi" w:hAnsiTheme="minorHAnsi" w:cs="Arial"/>
          <w:lang w:val="es-ES"/>
        </w:rPr>
        <w:t>cuantía</w:t>
      </w:r>
      <w:proofErr w:type="spellEnd"/>
      <w:r w:rsidRPr="00AC1D28">
        <w:rPr>
          <w:rFonts w:asciiTheme="minorHAnsi" w:hAnsiTheme="minorHAnsi" w:cs="Arial"/>
          <w:lang w:val="es-ES"/>
        </w:rPr>
        <w:t xml:space="preserve"> aproximada de $9</w:t>
      </w:r>
      <w:r>
        <w:rPr>
          <w:rFonts w:asciiTheme="minorHAnsi" w:hAnsiTheme="minorHAnsi" w:cs="Arial"/>
          <w:lang w:val="es-ES"/>
        </w:rPr>
        <w:t>.</w:t>
      </w:r>
      <w:r w:rsidRPr="00AC1D28">
        <w:rPr>
          <w:rFonts w:asciiTheme="minorHAnsi" w:hAnsiTheme="minorHAnsi" w:cs="Arial"/>
          <w:lang w:val="es-ES"/>
        </w:rPr>
        <w:t>20</w:t>
      </w:r>
      <w:r>
        <w:rPr>
          <w:rFonts w:asciiTheme="minorHAnsi" w:hAnsiTheme="minorHAnsi" w:cs="Arial"/>
          <w:lang w:val="es-ES"/>
        </w:rPr>
        <w:t>0</w:t>
      </w:r>
      <w:r w:rsidRPr="00AC1D28">
        <w:rPr>
          <w:rFonts w:asciiTheme="minorHAnsi" w:hAnsiTheme="minorHAnsi" w:cs="Arial"/>
          <w:lang w:val="es-ES"/>
        </w:rPr>
        <w:t xml:space="preserve"> millones y el estado de resultados por concepto de impuesto diferido y gastos de la </w:t>
      </w:r>
      <w:proofErr w:type="spellStart"/>
      <w:r w:rsidRPr="00AC1D28">
        <w:rPr>
          <w:rFonts w:asciiTheme="minorHAnsi" w:hAnsiTheme="minorHAnsi" w:cs="Arial"/>
          <w:lang w:val="es-ES"/>
        </w:rPr>
        <w:t>Compañía</w:t>
      </w:r>
      <w:proofErr w:type="spellEnd"/>
      <w:r w:rsidRPr="00AC1D28">
        <w:rPr>
          <w:rFonts w:asciiTheme="minorHAnsi" w:hAnsiTheme="minorHAnsi" w:cs="Arial"/>
          <w:lang w:val="es-ES"/>
        </w:rPr>
        <w:t xml:space="preserve"> subvalorado en aproximadamente $2</w:t>
      </w:r>
      <w:r>
        <w:rPr>
          <w:rFonts w:asciiTheme="minorHAnsi" w:hAnsiTheme="minorHAnsi" w:cs="Arial"/>
          <w:lang w:val="es-ES"/>
        </w:rPr>
        <w:t>.</w:t>
      </w:r>
      <w:r w:rsidRPr="00AC1D28">
        <w:rPr>
          <w:rFonts w:asciiTheme="minorHAnsi" w:hAnsiTheme="minorHAnsi" w:cs="Arial"/>
          <w:lang w:val="es-ES"/>
        </w:rPr>
        <w:t>708 millones y $3</w:t>
      </w:r>
      <w:r>
        <w:rPr>
          <w:rFonts w:asciiTheme="minorHAnsi" w:hAnsiTheme="minorHAnsi" w:cs="Arial"/>
          <w:lang w:val="es-ES"/>
        </w:rPr>
        <w:t>.</w:t>
      </w:r>
      <w:r w:rsidRPr="00AC1D28">
        <w:rPr>
          <w:rFonts w:asciiTheme="minorHAnsi" w:hAnsiTheme="minorHAnsi" w:cs="Arial"/>
          <w:lang w:val="es-ES"/>
        </w:rPr>
        <w:t>20</w:t>
      </w:r>
      <w:r>
        <w:rPr>
          <w:rFonts w:asciiTheme="minorHAnsi" w:hAnsiTheme="minorHAnsi" w:cs="Arial"/>
          <w:lang w:val="es-ES"/>
        </w:rPr>
        <w:t>0</w:t>
      </w:r>
      <w:r w:rsidRPr="00AC1D28">
        <w:rPr>
          <w:rFonts w:asciiTheme="minorHAnsi" w:hAnsiTheme="minorHAnsi" w:cs="Arial"/>
          <w:lang w:val="es-ES"/>
        </w:rPr>
        <w:t xml:space="preserve"> millones, respectivamente cifras que son consideradas materiales. </w:t>
      </w:r>
    </w:p>
    <w:p w14:paraId="44B1596A" w14:textId="77777777" w:rsidR="00277332" w:rsidRDefault="00277332" w:rsidP="00277332">
      <w:pPr>
        <w:jc w:val="both"/>
        <w:rPr>
          <w:rFonts w:cstheme="minorHAnsi"/>
          <w:lang w:val="es-ES"/>
        </w:rPr>
      </w:pPr>
    </w:p>
    <w:p w14:paraId="62C0007C" w14:textId="77777777" w:rsidR="00277332" w:rsidRDefault="00277332" w:rsidP="00277332">
      <w:pPr>
        <w:jc w:val="both"/>
        <w:rPr>
          <w:rFonts w:cstheme="minorHAnsi"/>
          <w:lang w:val="es-ES"/>
        </w:rPr>
      </w:pPr>
    </w:p>
    <w:p w14:paraId="7ADF9219" w14:textId="77777777" w:rsidR="00277332" w:rsidRDefault="00277332" w:rsidP="00277332">
      <w:pPr>
        <w:jc w:val="both"/>
        <w:rPr>
          <w:rFonts w:cstheme="minorHAnsi"/>
          <w:lang w:val="es-ES"/>
        </w:rPr>
      </w:pPr>
    </w:p>
    <w:p w14:paraId="6DF4CF5A" w14:textId="77777777" w:rsidR="00277332" w:rsidRDefault="00277332" w:rsidP="00277332">
      <w:pPr>
        <w:pStyle w:val="NormalWeb"/>
        <w:rPr>
          <w:rFonts w:asciiTheme="minorHAnsi" w:hAnsiTheme="minorHAnsi" w:cs="Arial"/>
          <w:lang w:val="es-ES"/>
        </w:rPr>
      </w:pPr>
      <w:r w:rsidRPr="00833FA6">
        <w:rPr>
          <w:rFonts w:asciiTheme="minorHAnsi" w:hAnsiTheme="minorHAnsi" w:cs="Arial"/>
          <w:lang w:val="es-ES"/>
        </w:rPr>
        <w:lastRenderedPageBreak/>
        <w:t>Hemos llevado a cabo nuestra auditoría de conformidad con las Normas Internacionales de Auditoría (NIA) de conformidad Anexo No. 4 del Decreto Único Reglamentario 2420 de 2015</w:t>
      </w:r>
      <w:r>
        <w:rPr>
          <w:rFonts w:asciiTheme="minorHAnsi" w:hAnsiTheme="minorHAnsi" w:cs="Arial"/>
          <w:lang w:val="es-ES"/>
        </w:rPr>
        <w:t>.</w:t>
      </w:r>
    </w:p>
    <w:p w14:paraId="63C39CB7" w14:textId="77777777" w:rsidR="00277332" w:rsidRPr="00AC1D28" w:rsidRDefault="00277332" w:rsidP="00277332">
      <w:pPr>
        <w:pStyle w:val="Default"/>
        <w:jc w:val="both"/>
        <w:rPr>
          <w:rFonts w:asciiTheme="minorHAnsi" w:hAnsiTheme="minorHAnsi" w:cstheme="minorHAnsi"/>
          <w:lang w:val="es-ES"/>
        </w:rPr>
      </w:pPr>
      <w:r w:rsidRPr="00AC1D28">
        <w:rPr>
          <w:rFonts w:asciiTheme="minorHAnsi" w:hAnsiTheme="minorHAnsi" w:cstheme="minorHAnsi"/>
          <w:lang w:val="es-ES"/>
        </w:rPr>
        <w:t xml:space="preserve">Mi responsabilidad de acuerdo con dichas normas se describe </w:t>
      </w:r>
      <w:proofErr w:type="spellStart"/>
      <w:r w:rsidRPr="00AC1D28">
        <w:rPr>
          <w:rFonts w:asciiTheme="minorHAnsi" w:hAnsiTheme="minorHAnsi" w:cstheme="minorHAnsi"/>
          <w:lang w:val="es-ES"/>
        </w:rPr>
        <w:t>más</w:t>
      </w:r>
      <w:proofErr w:type="spellEnd"/>
      <w:r w:rsidRPr="00AC1D28">
        <w:rPr>
          <w:rFonts w:asciiTheme="minorHAnsi" w:hAnsiTheme="minorHAnsi" w:cstheme="minorHAnsi"/>
          <w:lang w:val="es-ES"/>
        </w:rPr>
        <w:t xml:space="preserve"> adelante en la sección Responsabilidades del auditor en </w:t>
      </w:r>
      <w:proofErr w:type="spellStart"/>
      <w:r w:rsidRPr="00AC1D28">
        <w:rPr>
          <w:rFonts w:asciiTheme="minorHAnsi" w:hAnsiTheme="minorHAnsi" w:cstheme="minorHAnsi"/>
          <w:lang w:val="es-ES"/>
        </w:rPr>
        <w:t>relación</w:t>
      </w:r>
      <w:proofErr w:type="spellEnd"/>
      <w:r w:rsidRPr="00AC1D28">
        <w:rPr>
          <w:rFonts w:asciiTheme="minorHAnsi" w:hAnsiTheme="minorHAnsi" w:cstheme="minorHAnsi"/>
          <w:lang w:val="es-ES"/>
        </w:rPr>
        <w:t xml:space="preserve"> con la </w:t>
      </w:r>
      <w:proofErr w:type="spellStart"/>
      <w:r w:rsidRPr="00AC1D28">
        <w:rPr>
          <w:rFonts w:asciiTheme="minorHAnsi" w:hAnsiTheme="minorHAnsi" w:cstheme="minorHAnsi"/>
          <w:lang w:val="es-ES"/>
        </w:rPr>
        <w:t>auditoría</w:t>
      </w:r>
      <w:proofErr w:type="spellEnd"/>
      <w:r w:rsidRPr="00AC1D28">
        <w:rPr>
          <w:rFonts w:asciiTheme="minorHAnsi" w:hAnsiTheme="minorHAnsi" w:cstheme="minorHAnsi"/>
          <w:lang w:val="es-ES"/>
        </w:rPr>
        <w:t xml:space="preserve"> de los estados financieros de mi informe.</w:t>
      </w:r>
    </w:p>
    <w:p w14:paraId="625FFD68" w14:textId="77777777" w:rsidR="00277332" w:rsidRPr="00AC1D28" w:rsidRDefault="00277332" w:rsidP="00277332">
      <w:pPr>
        <w:pStyle w:val="Default"/>
        <w:jc w:val="both"/>
        <w:rPr>
          <w:rFonts w:asciiTheme="minorHAnsi" w:hAnsiTheme="minorHAnsi" w:cstheme="minorHAnsi"/>
          <w:lang w:val="es-ES"/>
        </w:rPr>
      </w:pPr>
    </w:p>
    <w:p w14:paraId="17897253" w14:textId="77777777" w:rsidR="00277332" w:rsidRDefault="00277332" w:rsidP="00277332">
      <w:pPr>
        <w:pStyle w:val="Default"/>
        <w:jc w:val="both"/>
        <w:rPr>
          <w:rFonts w:asciiTheme="minorHAnsi" w:hAnsiTheme="minorHAnsi" w:cstheme="minorHAnsi"/>
          <w:lang w:val="es-ES"/>
        </w:rPr>
      </w:pPr>
      <w:r w:rsidRPr="00AC1D28">
        <w:rPr>
          <w:rFonts w:asciiTheme="minorHAnsi" w:hAnsiTheme="minorHAnsi" w:cstheme="minorHAnsi"/>
          <w:lang w:val="es-ES"/>
        </w:rPr>
        <w:t xml:space="preserve">Soy independiente de la Entidad de conformidad con los requerimientos de </w:t>
      </w:r>
      <w:proofErr w:type="spellStart"/>
      <w:r w:rsidRPr="00AC1D28">
        <w:rPr>
          <w:rFonts w:asciiTheme="minorHAnsi" w:hAnsiTheme="minorHAnsi" w:cstheme="minorHAnsi"/>
          <w:lang w:val="es-ES"/>
        </w:rPr>
        <w:t>ética</w:t>
      </w:r>
      <w:proofErr w:type="spellEnd"/>
      <w:r w:rsidRPr="00AC1D28">
        <w:rPr>
          <w:rFonts w:asciiTheme="minorHAnsi" w:hAnsiTheme="minorHAnsi" w:cstheme="minorHAnsi"/>
          <w:lang w:val="es-ES"/>
        </w:rPr>
        <w:t xml:space="preserve"> aplicables a mi </w:t>
      </w:r>
      <w:proofErr w:type="spellStart"/>
      <w:r w:rsidRPr="00AC1D28">
        <w:rPr>
          <w:rFonts w:asciiTheme="minorHAnsi" w:hAnsiTheme="minorHAnsi" w:cstheme="minorHAnsi"/>
          <w:lang w:val="es-ES"/>
        </w:rPr>
        <w:t>auditoría</w:t>
      </w:r>
      <w:proofErr w:type="spellEnd"/>
      <w:r w:rsidRPr="00AC1D28">
        <w:rPr>
          <w:rFonts w:asciiTheme="minorHAnsi" w:hAnsiTheme="minorHAnsi" w:cstheme="minorHAnsi"/>
          <w:lang w:val="es-ES"/>
        </w:rPr>
        <w:t xml:space="preserve"> de los estados financieros en [</w:t>
      </w:r>
      <w:proofErr w:type="spellStart"/>
      <w:r w:rsidRPr="00AC1D28">
        <w:rPr>
          <w:rFonts w:asciiTheme="minorHAnsi" w:hAnsiTheme="minorHAnsi" w:cstheme="minorHAnsi"/>
          <w:lang w:val="es-ES"/>
        </w:rPr>
        <w:t>jurisdicción</w:t>
      </w:r>
      <w:proofErr w:type="spellEnd"/>
      <w:r w:rsidRPr="00AC1D28">
        <w:rPr>
          <w:rFonts w:asciiTheme="minorHAnsi" w:hAnsiTheme="minorHAnsi" w:cstheme="minorHAnsi"/>
          <w:lang w:val="es-ES"/>
        </w:rPr>
        <w:t xml:space="preserve">] y he cumplido las </w:t>
      </w:r>
      <w:proofErr w:type="spellStart"/>
      <w:r w:rsidRPr="00AC1D28">
        <w:rPr>
          <w:rFonts w:asciiTheme="minorHAnsi" w:hAnsiTheme="minorHAnsi" w:cstheme="minorHAnsi"/>
          <w:lang w:val="es-ES"/>
        </w:rPr>
        <w:t>demás</w:t>
      </w:r>
      <w:proofErr w:type="spellEnd"/>
      <w:r w:rsidRPr="00AC1D28">
        <w:rPr>
          <w:rFonts w:asciiTheme="minorHAnsi" w:hAnsiTheme="minorHAnsi" w:cstheme="minorHAnsi"/>
          <w:lang w:val="es-ES"/>
        </w:rPr>
        <w:t xml:space="preserve"> responsabilidades de conformidad con esos requerimientos. Considero que la evidencia de </w:t>
      </w:r>
      <w:proofErr w:type="spellStart"/>
      <w:r w:rsidRPr="00AC1D28">
        <w:rPr>
          <w:rFonts w:asciiTheme="minorHAnsi" w:hAnsiTheme="minorHAnsi" w:cstheme="minorHAnsi"/>
          <w:lang w:val="es-ES"/>
        </w:rPr>
        <w:t>auditoría</w:t>
      </w:r>
      <w:proofErr w:type="spellEnd"/>
      <w:r w:rsidRPr="00AC1D28">
        <w:rPr>
          <w:rFonts w:asciiTheme="minorHAnsi" w:hAnsiTheme="minorHAnsi" w:cstheme="minorHAnsi"/>
          <w:lang w:val="es-ES"/>
        </w:rPr>
        <w:t xml:space="preserve"> que he obtenido proporciona una base suficiente y adecuada para mi </w:t>
      </w:r>
      <w:proofErr w:type="spellStart"/>
      <w:r w:rsidRPr="00AC1D28">
        <w:rPr>
          <w:rFonts w:asciiTheme="minorHAnsi" w:hAnsiTheme="minorHAnsi" w:cstheme="minorHAnsi"/>
          <w:lang w:val="es-ES"/>
        </w:rPr>
        <w:t>opinión</w:t>
      </w:r>
      <w:proofErr w:type="spellEnd"/>
      <w:r w:rsidRPr="00AC1D28">
        <w:rPr>
          <w:rFonts w:asciiTheme="minorHAnsi" w:hAnsiTheme="minorHAnsi" w:cstheme="minorHAnsi"/>
          <w:lang w:val="es-ES"/>
        </w:rPr>
        <w:t>.</w:t>
      </w:r>
    </w:p>
    <w:p w14:paraId="0EF39114" w14:textId="77777777" w:rsidR="00277332" w:rsidRPr="00AC1D28" w:rsidRDefault="00277332" w:rsidP="00277332">
      <w:pPr>
        <w:pStyle w:val="Default"/>
        <w:jc w:val="both"/>
        <w:rPr>
          <w:rFonts w:asciiTheme="minorHAnsi" w:hAnsiTheme="minorHAnsi" w:cstheme="minorHAnsi"/>
          <w:lang w:val="es-ES"/>
        </w:rPr>
      </w:pPr>
    </w:p>
    <w:p w14:paraId="31116536" w14:textId="77777777" w:rsidR="00277332" w:rsidRPr="00833FA6" w:rsidRDefault="00277332" w:rsidP="00277332">
      <w:pPr>
        <w:pStyle w:val="Default"/>
        <w:jc w:val="both"/>
        <w:rPr>
          <w:rFonts w:asciiTheme="minorHAnsi" w:hAnsiTheme="minorHAnsi" w:cstheme="minorHAnsi"/>
          <w:b/>
          <w:bCs/>
        </w:rPr>
      </w:pPr>
      <w:r w:rsidRPr="00833FA6">
        <w:rPr>
          <w:rFonts w:asciiTheme="minorHAnsi" w:hAnsiTheme="minorHAnsi" w:cstheme="minorHAnsi"/>
          <w:b/>
          <w:bCs/>
        </w:rPr>
        <w:t>Negocio en Marcha (En caso de ser necesario)</w:t>
      </w:r>
    </w:p>
    <w:p w14:paraId="0364A442" w14:textId="77777777" w:rsidR="00277332" w:rsidRPr="00833FA6" w:rsidRDefault="00277332" w:rsidP="00277332">
      <w:pPr>
        <w:pStyle w:val="Default"/>
        <w:jc w:val="both"/>
        <w:rPr>
          <w:rFonts w:asciiTheme="minorHAnsi" w:hAnsiTheme="minorHAnsi" w:cstheme="minorHAnsi"/>
          <w:b/>
          <w:bCs/>
        </w:rPr>
      </w:pPr>
    </w:p>
    <w:p w14:paraId="46FE3112" w14:textId="77777777" w:rsidR="00277332" w:rsidRDefault="00277332" w:rsidP="00277332">
      <w:pPr>
        <w:pStyle w:val="Default"/>
        <w:jc w:val="both"/>
        <w:rPr>
          <w:rFonts w:asciiTheme="minorHAnsi" w:hAnsiTheme="minorHAnsi" w:cstheme="minorHAnsi"/>
        </w:rPr>
      </w:pPr>
      <w:r w:rsidRPr="00833FA6">
        <w:rPr>
          <w:rFonts w:asciiTheme="minorHAnsi" w:hAnsiTheme="minorHAnsi" w:cstheme="minorHAnsi"/>
        </w:rPr>
        <w:t xml:space="preserve">Llamamos la </w:t>
      </w:r>
      <w:proofErr w:type="spellStart"/>
      <w:r w:rsidRPr="00833FA6">
        <w:rPr>
          <w:rFonts w:asciiTheme="minorHAnsi" w:hAnsiTheme="minorHAnsi" w:cstheme="minorHAnsi"/>
        </w:rPr>
        <w:t>atención</w:t>
      </w:r>
      <w:proofErr w:type="spellEnd"/>
      <w:r w:rsidRPr="00833FA6">
        <w:rPr>
          <w:rFonts w:asciiTheme="minorHAnsi" w:hAnsiTheme="minorHAnsi" w:cstheme="minorHAnsi"/>
        </w:rPr>
        <w:t xml:space="preserve"> sobre la Nota XXX de los estados financieros que indica que la Sociedad ha incurrido en </w:t>
      </w:r>
      <w:proofErr w:type="spellStart"/>
      <w:r w:rsidRPr="00833FA6">
        <w:rPr>
          <w:rFonts w:asciiTheme="minorHAnsi" w:hAnsiTheme="minorHAnsi" w:cstheme="minorHAnsi"/>
        </w:rPr>
        <w:t>pérdidas</w:t>
      </w:r>
      <w:proofErr w:type="spellEnd"/>
      <w:r w:rsidRPr="00833FA6">
        <w:rPr>
          <w:rFonts w:asciiTheme="minorHAnsi" w:hAnsiTheme="minorHAnsi" w:cstheme="minorHAnsi"/>
        </w:rPr>
        <w:t xml:space="preserve"> netas de </w:t>
      </w:r>
      <w:proofErr w:type="spellStart"/>
      <w:r w:rsidRPr="00833FA6">
        <w:rPr>
          <w:rFonts w:asciiTheme="minorHAnsi" w:hAnsiTheme="minorHAnsi" w:cstheme="minorHAnsi"/>
        </w:rPr>
        <w:t>ZZZ</w:t>
      </w:r>
      <w:proofErr w:type="spellEnd"/>
      <w:r w:rsidRPr="00833FA6">
        <w:rPr>
          <w:rFonts w:asciiTheme="minorHAnsi" w:hAnsiTheme="minorHAnsi" w:cstheme="minorHAnsi"/>
        </w:rPr>
        <w:t xml:space="preserve"> durante el ejercicio terminado el 31 diciembre de 20X1 y que, a esa fecha, el pasivo corriente de la Sociedad </w:t>
      </w:r>
      <w:proofErr w:type="spellStart"/>
      <w:r w:rsidRPr="00833FA6">
        <w:rPr>
          <w:rFonts w:asciiTheme="minorHAnsi" w:hAnsiTheme="minorHAnsi" w:cstheme="minorHAnsi"/>
        </w:rPr>
        <w:t>excedía</w:t>
      </w:r>
      <w:proofErr w:type="spellEnd"/>
      <w:r w:rsidRPr="00833FA6">
        <w:rPr>
          <w:rFonts w:asciiTheme="minorHAnsi" w:hAnsiTheme="minorHAnsi" w:cstheme="minorHAnsi"/>
        </w:rPr>
        <w:t xml:space="preserve"> a sus activos totales en YYY. Como se menciona en la Nota 6, estos hechos o condiciones, junto con otras cuestiones expuestas en la Nota 6, indican la existencia de una incertidumbre material que puede generar dudas significativas sobre la capacidad de la Sociedad para continuar como empresa en funcionamiento. Nuestra </w:t>
      </w:r>
      <w:proofErr w:type="spellStart"/>
      <w:r w:rsidRPr="00833FA6">
        <w:rPr>
          <w:rFonts w:asciiTheme="minorHAnsi" w:hAnsiTheme="minorHAnsi" w:cstheme="minorHAnsi"/>
        </w:rPr>
        <w:t>opinión</w:t>
      </w:r>
      <w:proofErr w:type="spellEnd"/>
      <w:r w:rsidRPr="00833FA6">
        <w:rPr>
          <w:rFonts w:asciiTheme="minorHAnsi" w:hAnsiTheme="minorHAnsi" w:cstheme="minorHAnsi"/>
        </w:rPr>
        <w:t xml:space="preserve"> no ha sido modificada en </w:t>
      </w:r>
      <w:proofErr w:type="spellStart"/>
      <w:r w:rsidRPr="00833FA6">
        <w:rPr>
          <w:rFonts w:asciiTheme="minorHAnsi" w:hAnsiTheme="minorHAnsi" w:cstheme="minorHAnsi"/>
        </w:rPr>
        <w:t>relación</w:t>
      </w:r>
      <w:proofErr w:type="spellEnd"/>
      <w:r w:rsidRPr="00833FA6">
        <w:rPr>
          <w:rFonts w:asciiTheme="minorHAnsi" w:hAnsiTheme="minorHAnsi" w:cstheme="minorHAnsi"/>
        </w:rPr>
        <w:t xml:space="preserve"> con esta </w:t>
      </w:r>
      <w:proofErr w:type="spellStart"/>
      <w:r w:rsidRPr="00833FA6">
        <w:rPr>
          <w:rFonts w:asciiTheme="minorHAnsi" w:hAnsiTheme="minorHAnsi" w:cstheme="minorHAnsi"/>
        </w:rPr>
        <w:t>cuestión</w:t>
      </w:r>
      <w:proofErr w:type="spellEnd"/>
      <w:r w:rsidRPr="00833FA6">
        <w:rPr>
          <w:rFonts w:asciiTheme="minorHAnsi" w:hAnsiTheme="minorHAnsi" w:cstheme="minorHAnsi"/>
        </w:rPr>
        <w:t xml:space="preserve">. </w:t>
      </w:r>
    </w:p>
    <w:p w14:paraId="20AD691E" w14:textId="77777777" w:rsidR="00277332" w:rsidRDefault="00277332" w:rsidP="00277332">
      <w:pPr>
        <w:pStyle w:val="Default"/>
        <w:jc w:val="both"/>
        <w:rPr>
          <w:rFonts w:asciiTheme="minorHAnsi" w:hAnsiTheme="minorHAnsi" w:cstheme="minorHAnsi"/>
        </w:rPr>
      </w:pPr>
    </w:p>
    <w:p w14:paraId="37A654C1" w14:textId="77777777" w:rsidR="00277332" w:rsidRPr="00AC1D28" w:rsidRDefault="00277332" w:rsidP="00277332">
      <w:pPr>
        <w:pStyle w:val="Default"/>
        <w:jc w:val="both"/>
        <w:rPr>
          <w:rFonts w:asciiTheme="minorHAnsi" w:hAnsiTheme="minorHAnsi" w:cstheme="minorHAnsi"/>
          <w:b/>
          <w:bCs/>
          <w:lang w:val="es-ES"/>
        </w:rPr>
      </w:pPr>
      <w:r w:rsidRPr="00AC1D28">
        <w:rPr>
          <w:rFonts w:asciiTheme="minorHAnsi" w:hAnsiTheme="minorHAnsi" w:cstheme="minorHAnsi"/>
          <w:b/>
          <w:bCs/>
          <w:lang w:val="es-ES"/>
        </w:rPr>
        <w:t xml:space="preserve">Responsabilidades de la </w:t>
      </w:r>
      <w:proofErr w:type="spellStart"/>
      <w:r w:rsidRPr="00AC1D28">
        <w:rPr>
          <w:rFonts w:asciiTheme="minorHAnsi" w:hAnsiTheme="minorHAnsi" w:cstheme="minorHAnsi"/>
          <w:b/>
          <w:bCs/>
          <w:lang w:val="es-ES"/>
        </w:rPr>
        <w:t>dirección</w:t>
      </w:r>
      <w:proofErr w:type="spellEnd"/>
      <w:r w:rsidRPr="00AC1D28">
        <w:rPr>
          <w:rFonts w:asciiTheme="minorHAnsi" w:hAnsiTheme="minorHAnsi" w:cstheme="minorHAnsi"/>
          <w:b/>
          <w:bCs/>
          <w:lang w:val="es-ES"/>
        </w:rPr>
        <w:t xml:space="preserve"> y de los responsables del gobierno de la entidad en </w:t>
      </w:r>
      <w:proofErr w:type="spellStart"/>
      <w:r w:rsidRPr="00AC1D28">
        <w:rPr>
          <w:rFonts w:asciiTheme="minorHAnsi" w:hAnsiTheme="minorHAnsi" w:cstheme="minorHAnsi"/>
          <w:b/>
          <w:bCs/>
          <w:lang w:val="es-ES"/>
        </w:rPr>
        <w:t>relación</w:t>
      </w:r>
      <w:proofErr w:type="spellEnd"/>
      <w:r w:rsidRPr="00AC1D28">
        <w:rPr>
          <w:rFonts w:asciiTheme="minorHAnsi" w:hAnsiTheme="minorHAnsi" w:cstheme="minorHAnsi"/>
          <w:b/>
          <w:bCs/>
          <w:lang w:val="es-ES"/>
        </w:rPr>
        <w:t xml:space="preserve"> con los estados financieros</w:t>
      </w:r>
    </w:p>
    <w:p w14:paraId="030E3414" w14:textId="77777777" w:rsidR="00277332" w:rsidRPr="00AC1D28" w:rsidRDefault="00277332" w:rsidP="00277332">
      <w:pPr>
        <w:pStyle w:val="Default"/>
        <w:jc w:val="both"/>
        <w:rPr>
          <w:rFonts w:asciiTheme="minorHAnsi" w:hAnsiTheme="minorHAnsi" w:cstheme="minorHAnsi"/>
          <w:b/>
          <w:bCs/>
          <w:lang w:val="es-ES"/>
        </w:rPr>
      </w:pPr>
    </w:p>
    <w:p w14:paraId="52F08D13" w14:textId="77777777" w:rsidR="00277332" w:rsidRPr="00AC1D28" w:rsidRDefault="00277332" w:rsidP="00277332">
      <w:pPr>
        <w:pStyle w:val="Default"/>
        <w:rPr>
          <w:rFonts w:asciiTheme="minorHAnsi" w:hAnsiTheme="minorHAnsi" w:cstheme="minorHAnsi"/>
        </w:rPr>
      </w:pPr>
      <w:r w:rsidRPr="00AC1D28">
        <w:rPr>
          <w:rFonts w:asciiTheme="minorHAnsi" w:hAnsiTheme="minorHAnsi" w:cstheme="minorHAnsi"/>
        </w:rPr>
        <w:t xml:space="preserve">La dirección es responsable de la preparación y presentación de los estados financieros adjuntos de conformidad con el anexo N° </w:t>
      </w:r>
      <w:r>
        <w:rPr>
          <w:rFonts w:asciiTheme="minorHAnsi" w:hAnsiTheme="minorHAnsi" w:cstheme="minorHAnsi"/>
        </w:rPr>
        <w:t>1</w:t>
      </w:r>
      <w:r w:rsidRPr="00AC1D28">
        <w:rPr>
          <w:rFonts w:asciiTheme="minorHAnsi" w:hAnsiTheme="minorHAnsi" w:cstheme="minorHAnsi"/>
        </w:rPr>
        <w:t xml:space="preserve"> del Decreto 2420 de 2015 y sus modificatorios, que incorporan las Normas Internacionales de Información Financiera </w:t>
      </w:r>
      <w:r>
        <w:rPr>
          <w:rFonts w:asciiTheme="minorHAnsi" w:hAnsiTheme="minorHAnsi" w:cstheme="minorHAnsi"/>
        </w:rPr>
        <w:t>NIIF</w:t>
      </w:r>
      <w:r w:rsidRPr="00AC1D28">
        <w:rPr>
          <w:rFonts w:asciiTheme="minorHAnsi" w:hAnsiTheme="minorHAnsi" w:cstheme="minorHAnsi"/>
        </w:rPr>
        <w:t xml:space="preserve">. </w:t>
      </w:r>
    </w:p>
    <w:p w14:paraId="7160F961" w14:textId="77777777" w:rsidR="00277332" w:rsidRPr="00AC1D28" w:rsidRDefault="00277332" w:rsidP="00277332">
      <w:pPr>
        <w:pStyle w:val="Default"/>
        <w:rPr>
          <w:rFonts w:asciiTheme="minorHAnsi" w:hAnsiTheme="minorHAnsi" w:cstheme="minorHAnsi"/>
        </w:rPr>
      </w:pPr>
    </w:p>
    <w:p w14:paraId="304BE92A" w14:textId="77777777" w:rsidR="00277332" w:rsidRPr="00AC1D28" w:rsidRDefault="00277332" w:rsidP="00277332">
      <w:pPr>
        <w:pStyle w:val="Default"/>
        <w:jc w:val="both"/>
        <w:rPr>
          <w:rFonts w:asciiTheme="minorHAnsi" w:hAnsiTheme="minorHAnsi" w:cstheme="minorHAnsi"/>
        </w:rPr>
      </w:pPr>
      <w:r w:rsidRPr="00AC1D28">
        <w:rPr>
          <w:rFonts w:asciiTheme="minorHAnsi" w:hAnsiTheme="minorHAnsi" w:cstheme="minorHAnsi"/>
        </w:rPr>
        <w:t xml:space="preserve">En la preparación de los estados financieros, la </w:t>
      </w:r>
      <w:proofErr w:type="spellStart"/>
      <w:r w:rsidRPr="00AC1D28">
        <w:rPr>
          <w:rFonts w:asciiTheme="minorHAnsi" w:hAnsiTheme="minorHAnsi" w:cstheme="minorHAnsi"/>
        </w:rPr>
        <w:t>dirección</w:t>
      </w:r>
      <w:proofErr w:type="spellEnd"/>
      <w:r w:rsidRPr="00AC1D28">
        <w:rPr>
          <w:rFonts w:asciiTheme="minorHAnsi" w:hAnsiTheme="minorHAnsi" w:cstheme="minorHAnsi"/>
        </w:rPr>
        <w:t xml:space="preserve"> es responsable de la </w:t>
      </w:r>
      <w:proofErr w:type="spellStart"/>
      <w:r w:rsidRPr="00AC1D28">
        <w:rPr>
          <w:rFonts w:asciiTheme="minorHAnsi" w:hAnsiTheme="minorHAnsi" w:cstheme="minorHAnsi"/>
        </w:rPr>
        <w:t>valoración</w:t>
      </w:r>
      <w:proofErr w:type="spellEnd"/>
      <w:r w:rsidRPr="00AC1D28">
        <w:rPr>
          <w:rFonts w:asciiTheme="minorHAnsi" w:hAnsiTheme="minorHAnsi" w:cstheme="minorHAnsi"/>
        </w:rPr>
        <w:t xml:space="preserve"> de la capacidad de la Entidad de continuar como empresa en funcionamiento, revelando, </w:t>
      </w:r>
      <w:proofErr w:type="spellStart"/>
      <w:r w:rsidRPr="00AC1D28">
        <w:rPr>
          <w:rFonts w:asciiTheme="minorHAnsi" w:hAnsiTheme="minorHAnsi" w:cstheme="minorHAnsi"/>
        </w:rPr>
        <w:t>según</w:t>
      </w:r>
      <w:proofErr w:type="spellEnd"/>
      <w:r w:rsidRPr="00AC1D28">
        <w:rPr>
          <w:rFonts w:asciiTheme="minorHAnsi" w:hAnsiTheme="minorHAnsi" w:cstheme="minorHAnsi"/>
        </w:rPr>
        <w:t xml:space="preserve"> corresponda, las cuestiones relacionadas con la Empresa en funcionamiento y utilizando el principio contable de empresa en funcionamiento excepto si la </w:t>
      </w:r>
      <w:proofErr w:type="spellStart"/>
      <w:r w:rsidRPr="00AC1D28">
        <w:rPr>
          <w:rFonts w:asciiTheme="minorHAnsi" w:hAnsiTheme="minorHAnsi" w:cstheme="minorHAnsi"/>
        </w:rPr>
        <w:t>dirección</w:t>
      </w:r>
      <w:proofErr w:type="spellEnd"/>
      <w:r w:rsidRPr="00AC1D28">
        <w:rPr>
          <w:rFonts w:asciiTheme="minorHAnsi" w:hAnsiTheme="minorHAnsi" w:cstheme="minorHAnsi"/>
        </w:rPr>
        <w:t xml:space="preserve"> tiene </w:t>
      </w:r>
      <w:proofErr w:type="spellStart"/>
      <w:r w:rsidRPr="00AC1D28">
        <w:rPr>
          <w:rFonts w:asciiTheme="minorHAnsi" w:hAnsiTheme="minorHAnsi" w:cstheme="minorHAnsi"/>
        </w:rPr>
        <w:t>intención</w:t>
      </w:r>
      <w:proofErr w:type="spellEnd"/>
      <w:r w:rsidRPr="00AC1D28">
        <w:rPr>
          <w:rFonts w:asciiTheme="minorHAnsi" w:hAnsiTheme="minorHAnsi" w:cstheme="minorHAnsi"/>
        </w:rPr>
        <w:t xml:space="preserve"> de liquidar la Entidad o de cesar sus operaciones, o bien no exista otra alternativa realista.</w:t>
      </w:r>
    </w:p>
    <w:p w14:paraId="6B3CAB86" w14:textId="77777777" w:rsidR="00277332" w:rsidRPr="00AC1D28" w:rsidRDefault="00277332" w:rsidP="00277332">
      <w:pPr>
        <w:pStyle w:val="Default"/>
        <w:jc w:val="both"/>
        <w:rPr>
          <w:rFonts w:asciiTheme="minorHAnsi" w:hAnsiTheme="minorHAnsi" w:cstheme="minorHAnsi"/>
        </w:rPr>
      </w:pPr>
    </w:p>
    <w:p w14:paraId="118D2786" w14:textId="77777777" w:rsidR="00277332" w:rsidRPr="00AC1D28" w:rsidRDefault="00277332" w:rsidP="00277332">
      <w:pPr>
        <w:pStyle w:val="Default"/>
        <w:jc w:val="both"/>
        <w:rPr>
          <w:rFonts w:asciiTheme="minorHAnsi" w:hAnsiTheme="minorHAnsi" w:cstheme="minorHAnsi"/>
        </w:rPr>
      </w:pPr>
      <w:r w:rsidRPr="00AC1D28">
        <w:rPr>
          <w:rFonts w:asciiTheme="minorHAnsi" w:hAnsiTheme="minorHAnsi" w:cstheme="minorHAnsi"/>
        </w:rPr>
        <w:t xml:space="preserve">La Junta Directiva de la entidad es responsable de la supervisión del proceso de información financiera de la Entidad. </w:t>
      </w:r>
    </w:p>
    <w:p w14:paraId="6F31EC42" w14:textId="77777777" w:rsidR="00277332" w:rsidRPr="00AC1D28" w:rsidRDefault="00277332" w:rsidP="00277332">
      <w:pPr>
        <w:pStyle w:val="Default"/>
        <w:jc w:val="both"/>
        <w:rPr>
          <w:rFonts w:asciiTheme="minorHAnsi" w:hAnsiTheme="minorHAnsi" w:cstheme="minorHAnsi"/>
        </w:rPr>
      </w:pPr>
    </w:p>
    <w:p w14:paraId="6941A319" w14:textId="77777777" w:rsidR="00277332" w:rsidRPr="00833FA6" w:rsidRDefault="00277332" w:rsidP="00277332">
      <w:pPr>
        <w:jc w:val="both"/>
        <w:rPr>
          <w:rFonts w:cs="Arial"/>
          <w:b/>
          <w:lang w:val="es-ES"/>
        </w:rPr>
      </w:pPr>
      <w:r w:rsidRPr="00833FA6">
        <w:rPr>
          <w:rFonts w:cs="Arial"/>
          <w:b/>
          <w:lang w:val="es-ES"/>
        </w:rPr>
        <w:t>Responsabilidades del auditor en relación con la auditoría de los estados financieros</w:t>
      </w:r>
    </w:p>
    <w:p w14:paraId="161AF17E" w14:textId="77777777" w:rsidR="00277332" w:rsidRPr="00833FA6" w:rsidRDefault="00277332" w:rsidP="00277332">
      <w:pPr>
        <w:jc w:val="both"/>
        <w:rPr>
          <w:rFonts w:cs="Arial"/>
          <w:lang w:val="es-ES"/>
        </w:rPr>
      </w:pPr>
    </w:p>
    <w:p w14:paraId="22AF2878" w14:textId="77777777" w:rsidR="00277332" w:rsidRPr="00833FA6" w:rsidRDefault="00277332" w:rsidP="00277332">
      <w:pPr>
        <w:jc w:val="both"/>
        <w:rPr>
          <w:rFonts w:cs="Arial"/>
          <w:lang w:val="es-ES"/>
        </w:rPr>
      </w:pPr>
      <w:r w:rsidRPr="00833FA6">
        <w:rPr>
          <w:rFonts w:cs="Arial"/>
          <w:lang w:val="es-ES"/>
        </w:rPr>
        <w:t xml:space="preserve">Nuestros objetivos son obtener una seguridad razonable de que los estados financieros en su conjunto están libres de incorrección material, debida a fraude o error, y emitir un informe de auditoría que contiene nuestra opinión. Seguridad razonable es un alto grado de </w:t>
      </w:r>
      <w:proofErr w:type="gramStart"/>
      <w:r w:rsidRPr="00833FA6">
        <w:rPr>
          <w:rFonts w:cs="Arial"/>
          <w:lang w:val="es-ES"/>
        </w:rPr>
        <w:t>seguridad</w:t>
      </w:r>
      <w:proofErr w:type="gramEnd"/>
      <w:r w:rsidRPr="00833FA6">
        <w:rPr>
          <w:rFonts w:cs="Arial"/>
          <w:lang w:val="es-ES"/>
        </w:rPr>
        <w:t xml:space="preserve"> pero no garantiza que una auditoría realizada de conformidad con las NIA Anexo No. 4 del Decreto </w:t>
      </w:r>
      <w:r w:rsidRPr="00833FA6">
        <w:rPr>
          <w:rFonts w:cs="Arial"/>
          <w:lang w:val="es-ES"/>
        </w:rPr>
        <w:lastRenderedPageBreak/>
        <w:t xml:space="preserve">Único Reglamentario 2420 de 201, siempre detecte una incorrección material cuando existe. Las incorrecciones pueden deberse a fraude o error y se consideran materiales si, individualmente o de forma agregada, puede preverse razonablemente que influyan en las decisiones económicas que los usuarios toman basándose en los estados financieros. </w:t>
      </w:r>
    </w:p>
    <w:p w14:paraId="34B05830" w14:textId="77777777" w:rsidR="00277332" w:rsidRPr="00833FA6" w:rsidRDefault="00277332" w:rsidP="00277332">
      <w:pPr>
        <w:jc w:val="both"/>
        <w:rPr>
          <w:rFonts w:cs="Arial"/>
          <w:lang w:val="es-ES"/>
        </w:rPr>
      </w:pPr>
    </w:p>
    <w:p w14:paraId="6C34060C" w14:textId="77777777" w:rsidR="00277332" w:rsidRPr="00833FA6" w:rsidRDefault="00277332" w:rsidP="00277332">
      <w:pPr>
        <w:jc w:val="both"/>
        <w:rPr>
          <w:rFonts w:cs="Arial"/>
          <w:lang w:val="es-CO"/>
        </w:rPr>
      </w:pPr>
      <w:r w:rsidRPr="00833FA6">
        <w:rPr>
          <w:rFonts w:cs="Arial"/>
          <w:lang w:val="es-CO"/>
        </w:rPr>
        <w:t xml:space="preserve">Como parte de una auditoría de conformidad con las NIA </w:t>
      </w:r>
      <w:r w:rsidRPr="00833FA6">
        <w:rPr>
          <w:rFonts w:cs="Arial"/>
          <w:lang w:val="es-ES"/>
        </w:rPr>
        <w:t>Anexo No. 4 del Decreto Único Reglamentario 2420 de 2015</w:t>
      </w:r>
      <w:r w:rsidRPr="00833FA6">
        <w:rPr>
          <w:rFonts w:cs="Arial"/>
          <w:lang w:val="es-CO"/>
        </w:rPr>
        <w:t>, aplique mi juicio profesional y mantengo una actitud de escepticismo profesional durante toda la auditoría.</w:t>
      </w:r>
    </w:p>
    <w:p w14:paraId="22D8E7AF" w14:textId="77777777" w:rsidR="00277332" w:rsidRPr="00833FA6" w:rsidRDefault="00277332" w:rsidP="00277332">
      <w:pPr>
        <w:jc w:val="both"/>
        <w:rPr>
          <w:rFonts w:cs="Arial"/>
          <w:lang w:val="es-CO"/>
        </w:rPr>
      </w:pPr>
    </w:p>
    <w:p w14:paraId="763CD8A5" w14:textId="77777777" w:rsidR="00277332" w:rsidRPr="00833FA6" w:rsidRDefault="00277332" w:rsidP="00277332">
      <w:pPr>
        <w:pStyle w:val="Default"/>
        <w:rPr>
          <w:rFonts w:asciiTheme="minorHAnsi" w:hAnsiTheme="minorHAnsi" w:cstheme="minorHAnsi"/>
        </w:rPr>
      </w:pPr>
      <w:r w:rsidRPr="00833FA6">
        <w:rPr>
          <w:rFonts w:asciiTheme="minorHAnsi" w:hAnsiTheme="minorHAnsi" w:cstheme="minorHAnsi"/>
        </w:rPr>
        <w:t xml:space="preserve">También: </w:t>
      </w:r>
    </w:p>
    <w:p w14:paraId="17503B5D" w14:textId="77777777" w:rsidR="00277332" w:rsidRPr="00833FA6" w:rsidRDefault="00277332" w:rsidP="00277332">
      <w:pPr>
        <w:pStyle w:val="Default"/>
        <w:spacing w:after="19"/>
        <w:jc w:val="both"/>
        <w:rPr>
          <w:rFonts w:asciiTheme="minorHAnsi" w:hAnsiTheme="minorHAnsi" w:cstheme="minorHAnsi"/>
        </w:rPr>
      </w:pPr>
    </w:p>
    <w:p w14:paraId="7C02175A" w14:textId="77777777" w:rsidR="00277332" w:rsidRPr="00833FA6" w:rsidRDefault="00277332" w:rsidP="00277332">
      <w:pPr>
        <w:pStyle w:val="Default"/>
        <w:numPr>
          <w:ilvl w:val="0"/>
          <w:numId w:val="1"/>
        </w:numPr>
        <w:spacing w:after="19"/>
        <w:jc w:val="both"/>
        <w:rPr>
          <w:rFonts w:asciiTheme="minorHAnsi" w:hAnsiTheme="minorHAnsi" w:cstheme="minorHAnsi"/>
        </w:rPr>
      </w:pPr>
      <w:r w:rsidRPr="00833FA6">
        <w:rPr>
          <w:rFonts w:asciiTheme="minorHAnsi" w:hAnsiTheme="minorHAnsi" w:cstheme="minorHAnsi"/>
        </w:rPr>
        <w:t xml:space="preserve">Identifiqué y valoré los riesgos de incorrección material en los estados financieros, debida a fraude o error, diseñe y aplique procedimientos de auditoría para responder a dichos riesgos y obtuve evidencia de auditoría suficiente y adecuada para proporcionar una base para mi opinión. El riesgo de no detectar una incorrección material debida a fraude es más elevado que en el caso de una incorrección material debida a error, ya que el fraude puede implicar colusión, falsificación, omisiones deliberadas, manifestaciones intencionadamente erróneas o la elusión del control interno. </w:t>
      </w:r>
    </w:p>
    <w:p w14:paraId="7746DD37" w14:textId="77777777" w:rsidR="00277332" w:rsidRPr="00833FA6" w:rsidRDefault="00277332" w:rsidP="00277332">
      <w:pPr>
        <w:pStyle w:val="Default"/>
        <w:numPr>
          <w:ilvl w:val="0"/>
          <w:numId w:val="1"/>
        </w:numPr>
        <w:spacing w:after="19"/>
        <w:jc w:val="both"/>
        <w:rPr>
          <w:rFonts w:asciiTheme="minorHAnsi" w:hAnsiTheme="minorHAnsi" w:cstheme="minorHAnsi"/>
        </w:rPr>
      </w:pPr>
      <w:r w:rsidRPr="00833FA6">
        <w:rPr>
          <w:rFonts w:asciiTheme="minorHAnsi" w:hAnsiTheme="minorHAnsi" w:cstheme="minorHAnsi"/>
        </w:rPr>
        <w:t xml:space="preserve">Evalué la adecuación de las políticas contables aplicadas y la razonabilidad de las estimaciones contables y la correspondiente información revelada por la dirección. </w:t>
      </w:r>
    </w:p>
    <w:p w14:paraId="74A17B31" w14:textId="77777777" w:rsidR="00277332" w:rsidRPr="00833FA6" w:rsidRDefault="00277332" w:rsidP="00277332">
      <w:pPr>
        <w:pStyle w:val="Default"/>
        <w:numPr>
          <w:ilvl w:val="0"/>
          <w:numId w:val="1"/>
        </w:numPr>
        <w:spacing w:after="19"/>
        <w:jc w:val="both"/>
        <w:rPr>
          <w:rFonts w:asciiTheme="minorHAnsi" w:hAnsiTheme="minorHAnsi" w:cstheme="minorHAnsi"/>
        </w:rPr>
      </w:pPr>
      <w:r w:rsidRPr="00833FA6">
        <w:rPr>
          <w:rFonts w:asciiTheme="minorHAnsi" w:hAnsiTheme="minorHAnsi" w:cstheme="minorHAnsi"/>
        </w:rPr>
        <w:t xml:space="preserve">Concluí sobre lo adecuado de la utilización, por la dirección, del principio contable de empresa en funcionamiento y, basándome en la evidencia de auditoría obtenida, concluí que no una incertidumbre material relacionada con hechos o con condiciones que pueden generar dudas significativas sobre la capacidad de la Entidad para continuar como empresa en funcionamiento. </w:t>
      </w:r>
    </w:p>
    <w:p w14:paraId="71FFFC83" w14:textId="77777777" w:rsidR="00277332" w:rsidRPr="00833FA6" w:rsidRDefault="00277332" w:rsidP="00277332">
      <w:pPr>
        <w:pStyle w:val="Default"/>
        <w:numPr>
          <w:ilvl w:val="0"/>
          <w:numId w:val="1"/>
        </w:numPr>
        <w:spacing w:after="19"/>
        <w:jc w:val="both"/>
        <w:rPr>
          <w:rFonts w:asciiTheme="minorHAnsi" w:hAnsiTheme="minorHAnsi" w:cstheme="minorHAnsi"/>
        </w:rPr>
      </w:pPr>
      <w:r w:rsidRPr="00833FA6">
        <w:rPr>
          <w:rFonts w:asciiTheme="minorHAnsi" w:hAnsiTheme="minorHAnsi" w:cstheme="minorHAnsi"/>
        </w:rPr>
        <w:t xml:space="preserve">Mis conclusiones se basan en la evidencia de auditoría obtenida hasta la fecha de mi informe de auditoría. Sin embargo, hechos o condiciones futuros pueden ser causa de que la Entidad deje de ser una empresa en funcionamiento. Comunique con los responsables del gobierno de la entidad en relación con, entre otras cuestiones, el alcance y el momento de realización de la auditoría planificados y los hallazgos significativos de la auditoría, así como cualquier deficiencia significativa del control interno que identifique en el transcurso de la auditoría. </w:t>
      </w:r>
    </w:p>
    <w:p w14:paraId="04871538" w14:textId="77777777" w:rsidR="00277332" w:rsidRPr="00AC1D28" w:rsidRDefault="00277332" w:rsidP="00277332">
      <w:pPr>
        <w:pStyle w:val="Default"/>
        <w:jc w:val="both"/>
        <w:rPr>
          <w:rFonts w:asciiTheme="minorHAnsi" w:hAnsiTheme="minorHAnsi" w:cstheme="minorHAnsi"/>
        </w:rPr>
      </w:pPr>
    </w:p>
    <w:p w14:paraId="4D45C0E9" w14:textId="77777777" w:rsidR="00277332" w:rsidRPr="00AC1D28" w:rsidRDefault="00277332" w:rsidP="00277332">
      <w:pPr>
        <w:pStyle w:val="Default"/>
        <w:rPr>
          <w:rFonts w:asciiTheme="minorHAnsi" w:hAnsiTheme="minorHAnsi" w:cstheme="minorHAnsi"/>
          <w:b/>
          <w:bCs/>
        </w:rPr>
      </w:pPr>
      <w:r w:rsidRPr="00AC1D28">
        <w:rPr>
          <w:rFonts w:asciiTheme="minorHAnsi" w:hAnsiTheme="minorHAnsi" w:cstheme="minorHAnsi"/>
          <w:b/>
          <w:bCs/>
        </w:rPr>
        <w:t>Informe sobre otros requerimientos legales y reglamentarios</w:t>
      </w:r>
    </w:p>
    <w:p w14:paraId="080693FF" w14:textId="77777777" w:rsidR="00277332" w:rsidRPr="00AC1D28" w:rsidRDefault="00277332" w:rsidP="00277332">
      <w:pPr>
        <w:pStyle w:val="Default"/>
        <w:rPr>
          <w:rFonts w:asciiTheme="minorHAnsi" w:hAnsiTheme="minorHAnsi" w:cstheme="minorHAnsi"/>
        </w:rPr>
      </w:pPr>
      <w:r w:rsidRPr="00AC1D28">
        <w:rPr>
          <w:rFonts w:asciiTheme="minorHAnsi" w:hAnsiTheme="minorHAnsi" w:cstheme="minorHAnsi"/>
          <w:b/>
          <w:bCs/>
        </w:rPr>
        <w:t xml:space="preserve"> </w:t>
      </w:r>
    </w:p>
    <w:p w14:paraId="7F685FF2" w14:textId="77777777" w:rsidR="00277332" w:rsidRDefault="00277332" w:rsidP="00277332">
      <w:pPr>
        <w:pStyle w:val="Default"/>
        <w:jc w:val="both"/>
        <w:rPr>
          <w:rFonts w:asciiTheme="minorHAnsi" w:hAnsiTheme="minorHAnsi" w:cstheme="minorHAnsi"/>
        </w:rPr>
      </w:pPr>
      <w:proofErr w:type="spellStart"/>
      <w:r w:rsidRPr="00522997">
        <w:rPr>
          <w:rFonts w:asciiTheme="minorHAnsi" w:hAnsiTheme="minorHAnsi" w:cstheme="minorHAnsi"/>
        </w:rPr>
        <w:t>Además</w:t>
      </w:r>
      <w:proofErr w:type="spellEnd"/>
      <w:r w:rsidRPr="00522997">
        <w:rPr>
          <w:rFonts w:asciiTheme="minorHAnsi" w:hAnsiTheme="minorHAnsi" w:cstheme="minorHAnsi"/>
        </w:rPr>
        <w:t xml:space="preserve">, informo que durante el </w:t>
      </w:r>
      <w:proofErr w:type="spellStart"/>
      <w:r w:rsidRPr="00522997">
        <w:rPr>
          <w:rFonts w:asciiTheme="minorHAnsi" w:hAnsiTheme="minorHAnsi" w:cstheme="minorHAnsi"/>
        </w:rPr>
        <w:t>año</w:t>
      </w:r>
      <w:proofErr w:type="spellEnd"/>
      <w:r w:rsidRPr="00522997">
        <w:rPr>
          <w:rFonts w:asciiTheme="minorHAnsi" w:hAnsiTheme="minorHAnsi" w:cstheme="minorHAnsi"/>
        </w:rPr>
        <w:t xml:space="preserve"> 2018, la </w:t>
      </w:r>
      <w:proofErr w:type="spellStart"/>
      <w:r w:rsidRPr="00522997">
        <w:rPr>
          <w:rFonts w:asciiTheme="minorHAnsi" w:hAnsiTheme="minorHAnsi" w:cstheme="minorHAnsi"/>
        </w:rPr>
        <w:t>Compañía</w:t>
      </w:r>
      <w:proofErr w:type="spellEnd"/>
      <w:r w:rsidRPr="00522997">
        <w:rPr>
          <w:rFonts w:asciiTheme="minorHAnsi" w:hAnsiTheme="minorHAnsi" w:cstheme="minorHAnsi"/>
        </w:rPr>
        <w:t xml:space="preserve"> no ha llevado su contabilidad conforme a las normas legales y a la </w:t>
      </w:r>
      <w:proofErr w:type="spellStart"/>
      <w:r w:rsidRPr="00522997">
        <w:rPr>
          <w:rFonts w:asciiTheme="minorHAnsi" w:hAnsiTheme="minorHAnsi" w:cstheme="minorHAnsi"/>
        </w:rPr>
        <w:t>técnica</w:t>
      </w:r>
      <w:proofErr w:type="spellEnd"/>
      <w:r w:rsidRPr="00522997">
        <w:rPr>
          <w:rFonts w:asciiTheme="minorHAnsi" w:hAnsiTheme="minorHAnsi" w:cstheme="minorHAnsi"/>
        </w:rPr>
        <w:t xml:space="preserve"> contable; las operaciones registradas en los libros de contabilidad y los actos de los administradores no se ajustan a los estatutos y a las decisiones de la Junta de Socios y Junta Directiva; la correspondencia, los comprobantes de las cuentas y los libros de actas y de registro de acciones no se llevan y no se conservan debidamente; el informe de </w:t>
      </w:r>
      <w:proofErr w:type="spellStart"/>
      <w:r w:rsidRPr="00522997">
        <w:rPr>
          <w:rFonts w:asciiTheme="minorHAnsi" w:hAnsiTheme="minorHAnsi" w:cstheme="minorHAnsi"/>
        </w:rPr>
        <w:t>gestión</w:t>
      </w:r>
      <w:proofErr w:type="spellEnd"/>
      <w:r w:rsidRPr="00522997">
        <w:rPr>
          <w:rFonts w:asciiTheme="minorHAnsi" w:hAnsiTheme="minorHAnsi" w:cstheme="minorHAnsi"/>
        </w:rPr>
        <w:t xml:space="preserve"> de la </w:t>
      </w:r>
      <w:proofErr w:type="spellStart"/>
      <w:r w:rsidRPr="00522997">
        <w:rPr>
          <w:rFonts w:asciiTheme="minorHAnsi" w:hAnsiTheme="minorHAnsi" w:cstheme="minorHAnsi"/>
        </w:rPr>
        <w:t>Administración</w:t>
      </w:r>
      <w:proofErr w:type="spellEnd"/>
      <w:r w:rsidRPr="00522997">
        <w:rPr>
          <w:rFonts w:asciiTheme="minorHAnsi" w:hAnsiTheme="minorHAnsi" w:cstheme="minorHAnsi"/>
        </w:rPr>
        <w:t xml:space="preserve"> no guarda la debida concordancia con los estados financieros separados, y la </w:t>
      </w:r>
      <w:proofErr w:type="spellStart"/>
      <w:r w:rsidRPr="00522997">
        <w:rPr>
          <w:rFonts w:asciiTheme="minorHAnsi" w:hAnsiTheme="minorHAnsi" w:cstheme="minorHAnsi"/>
        </w:rPr>
        <w:t>Compañía</w:t>
      </w:r>
      <w:proofErr w:type="spellEnd"/>
      <w:r w:rsidRPr="00522997">
        <w:rPr>
          <w:rFonts w:asciiTheme="minorHAnsi" w:hAnsiTheme="minorHAnsi" w:cstheme="minorHAnsi"/>
        </w:rPr>
        <w:t xml:space="preserve"> no ha efectuado la </w:t>
      </w:r>
      <w:proofErr w:type="spellStart"/>
      <w:r w:rsidRPr="00522997">
        <w:rPr>
          <w:rFonts w:asciiTheme="minorHAnsi" w:hAnsiTheme="minorHAnsi" w:cstheme="minorHAnsi"/>
        </w:rPr>
        <w:t>liquidación</w:t>
      </w:r>
      <w:proofErr w:type="spellEnd"/>
      <w:r w:rsidRPr="00522997">
        <w:rPr>
          <w:rFonts w:asciiTheme="minorHAnsi" w:hAnsiTheme="minorHAnsi" w:cstheme="minorHAnsi"/>
        </w:rPr>
        <w:t xml:space="preserve"> y pago oportuno al Sistema de Seguridad </w:t>
      </w:r>
      <w:r w:rsidRPr="00522997">
        <w:rPr>
          <w:rFonts w:asciiTheme="minorHAnsi" w:hAnsiTheme="minorHAnsi" w:cstheme="minorHAnsi"/>
        </w:rPr>
        <w:lastRenderedPageBreak/>
        <w:t xml:space="preserve">Social Integral. Los administradores no dejaron constancia en el informe de </w:t>
      </w:r>
      <w:proofErr w:type="spellStart"/>
      <w:r w:rsidRPr="00522997">
        <w:rPr>
          <w:rFonts w:asciiTheme="minorHAnsi" w:hAnsiTheme="minorHAnsi" w:cstheme="minorHAnsi"/>
        </w:rPr>
        <w:t>gestión</w:t>
      </w:r>
      <w:proofErr w:type="spellEnd"/>
      <w:r w:rsidRPr="00522997">
        <w:rPr>
          <w:rFonts w:asciiTheme="minorHAnsi" w:hAnsiTheme="minorHAnsi" w:cstheme="minorHAnsi"/>
        </w:rPr>
        <w:t xml:space="preserve"> de que no entorpecieron la libre </w:t>
      </w:r>
      <w:proofErr w:type="spellStart"/>
      <w:r w:rsidRPr="00522997">
        <w:rPr>
          <w:rFonts w:asciiTheme="minorHAnsi" w:hAnsiTheme="minorHAnsi" w:cstheme="minorHAnsi"/>
        </w:rPr>
        <w:t>circulación</w:t>
      </w:r>
      <w:proofErr w:type="spellEnd"/>
      <w:r w:rsidRPr="00522997">
        <w:rPr>
          <w:rFonts w:asciiTheme="minorHAnsi" w:hAnsiTheme="minorHAnsi" w:cstheme="minorHAnsi"/>
        </w:rPr>
        <w:t xml:space="preserve"> de las facturas de sus proveedores de bienes y servicios.</w:t>
      </w:r>
    </w:p>
    <w:p w14:paraId="6235BD99" w14:textId="77777777" w:rsidR="00277332" w:rsidRDefault="00277332" w:rsidP="00277332">
      <w:pPr>
        <w:pStyle w:val="Default"/>
        <w:rPr>
          <w:rFonts w:asciiTheme="minorHAnsi" w:hAnsiTheme="minorHAnsi" w:cstheme="minorHAnsi"/>
          <w:b/>
          <w:bCs/>
        </w:rPr>
      </w:pPr>
    </w:p>
    <w:p w14:paraId="42B78BFF" w14:textId="77777777" w:rsidR="00277332" w:rsidRPr="00AC1D28" w:rsidRDefault="00277332" w:rsidP="00277332">
      <w:pPr>
        <w:pStyle w:val="Default"/>
        <w:rPr>
          <w:rFonts w:asciiTheme="minorHAnsi" w:hAnsiTheme="minorHAnsi" w:cstheme="minorHAnsi"/>
          <w:b/>
          <w:bCs/>
        </w:rPr>
      </w:pPr>
      <w:r w:rsidRPr="00AC1D28">
        <w:rPr>
          <w:rFonts w:asciiTheme="minorHAnsi" w:hAnsiTheme="minorHAnsi" w:cstheme="minorHAnsi"/>
          <w:b/>
          <w:bCs/>
        </w:rPr>
        <w:t>Opinión sobre control interno y cumplimiento legal y normativo</w:t>
      </w:r>
    </w:p>
    <w:p w14:paraId="16828151" w14:textId="77777777" w:rsidR="00277332" w:rsidRPr="00AC1D28" w:rsidRDefault="00277332" w:rsidP="00277332">
      <w:pPr>
        <w:pStyle w:val="Default"/>
        <w:rPr>
          <w:rFonts w:asciiTheme="minorHAnsi" w:hAnsiTheme="minorHAnsi" w:cstheme="minorHAnsi"/>
        </w:rPr>
      </w:pPr>
    </w:p>
    <w:p w14:paraId="27A7C570" w14:textId="77777777" w:rsidR="00277332" w:rsidRDefault="00277332" w:rsidP="00277332">
      <w:pPr>
        <w:pStyle w:val="Default"/>
        <w:jc w:val="both"/>
        <w:rPr>
          <w:rFonts w:asciiTheme="minorHAnsi" w:hAnsiTheme="minorHAnsi" w:cstheme="minorHAnsi"/>
        </w:rPr>
      </w:pPr>
      <w:r w:rsidRPr="00AC1D28">
        <w:rPr>
          <w:rFonts w:asciiTheme="minorHAnsi" w:hAnsiTheme="minorHAnsi" w:cstheme="minorHAnsi"/>
        </w:rPr>
        <w:t xml:space="preserve">Además, el Código de Comercio establece en el artículo 209 la obligación de pronunciarme sobre el cumplimiento de normas legales e internas y sobre lo adecuado del control interno. </w:t>
      </w:r>
    </w:p>
    <w:p w14:paraId="6A4E1853" w14:textId="77777777" w:rsidR="00277332" w:rsidRDefault="00277332" w:rsidP="00277332">
      <w:pPr>
        <w:pStyle w:val="Default"/>
        <w:jc w:val="both"/>
        <w:rPr>
          <w:rFonts w:asciiTheme="minorHAnsi" w:hAnsiTheme="minorHAnsi" w:cstheme="minorHAnsi"/>
        </w:rPr>
      </w:pPr>
    </w:p>
    <w:p w14:paraId="510822A9" w14:textId="77777777" w:rsidR="00277332" w:rsidRPr="00AC1D28" w:rsidRDefault="00277332" w:rsidP="00277332">
      <w:pPr>
        <w:pStyle w:val="Default"/>
        <w:jc w:val="both"/>
        <w:rPr>
          <w:rFonts w:asciiTheme="minorHAnsi" w:hAnsiTheme="minorHAnsi" w:cstheme="minorHAnsi"/>
        </w:rPr>
      </w:pPr>
      <w:r w:rsidRPr="00833FA6">
        <w:rPr>
          <w:rFonts w:asciiTheme="minorHAnsi" w:hAnsiTheme="minorHAnsi"/>
        </w:rPr>
        <w:t xml:space="preserve">En cumplimiento de la Parte 2, </w:t>
      </w:r>
      <w:proofErr w:type="spellStart"/>
      <w:r w:rsidRPr="00833FA6">
        <w:rPr>
          <w:rFonts w:asciiTheme="minorHAnsi" w:hAnsiTheme="minorHAnsi"/>
        </w:rPr>
        <w:t>Título</w:t>
      </w:r>
      <w:proofErr w:type="spellEnd"/>
      <w:r w:rsidRPr="00833FA6">
        <w:rPr>
          <w:rFonts w:asciiTheme="minorHAnsi" w:hAnsiTheme="minorHAnsi"/>
        </w:rPr>
        <w:t xml:space="preserve"> 1° del Decreto </w:t>
      </w:r>
      <w:proofErr w:type="spellStart"/>
      <w:r w:rsidRPr="00833FA6">
        <w:rPr>
          <w:rFonts w:asciiTheme="minorHAnsi" w:hAnsiTheme="minorHAnsi"/>
        </w:rPr>
        <w:t>Único</w:t>
      </w:r>
      <w:proofErr w:type="spellEnd"/>
      <w:r w:rsidRPr="00833FA6">
        <w:rPr>
          <w:rFonts w:asciiTheme="minorHAnsi" w:hAnsiTheme="minorHAnsi"/>
        </w:rPr>
        <w:t xml:space="preserve"> Reglamentario 2420 de 2015, apliqué los principios contenidos en la ISAE 3000 para realizar mi </w:t>
      </w:r>
      <w:proofErr w:type="spellStart"/>
      <w:r w:rsidRPr="00833FA6">
        <w:rPr>
          <w:rFonts w:asciiTheme="minorHAnsi" w:hAnsiTheme="minorHAnsi"/>
        </w:rPr>
        <w:t>evaluación</w:t>
      </w:r>
      <w:proofErr w:type="spellEnd"/>
      <w:r w:rsidRPr="00833FA6">
        <w:rPr>
          <w:rFonts w:asciiTheme="minorHAnsi" w:hAnsiTheme="minorHAnsi"/>
        </w:rPr>
        <w:t xml:space="preserve">. </w:t>
      </w:r>
    </w:p>
    <w:p w14:paraId="4026868F" w14:textId="77777777" w:rsidR="00277332" w:rsidRPr="00AC1D28" w:rsidRDefault="00277332" w:rsidP="00277332">
      <w:pPr>
        <w:pStyle w:val="Default"/>
        <w:jc w:val="both"/>
        <w:rPr>
          <w:rFonts w:asciiTheme="minorHAnsi" w:hAnsiTheme="minorHAnsi" w:cstheme="minorHAnsi"/>
        </w:rPr>
      </w:pPr>
    </w:p>
    <w:p w14:paraId="2104FBA3" w14:textId="77777777" w:rsidR="00277332" w:rsidRPr="00AC1D28" w:rsidRDefault="00277332" w:rsidP="00277332">
      <w:pPr>
        <w:pStyle w:val="Default"/>
        <w:jc w:val="both"/>
        <w:rPr>
          <w:rFonts w:asciiTheme="minorHAnsi" w:hAnsiTheme="minorHAnsi" w:cstheme="minorHAnsi"/>
        </w:rPr>
      </w:pPr>
      <w:r w:rsidRPr="00AC1D28">
        <w:rPr>
          <w:rFonts w:asciiTheme="minorHAnsi" w:hAnsiTheme="minorHAnsi" w:cstheme="minorHAnsi"/>
        </w:rPr>
        <w:t xml:space="preserve">Mi trabajo se efectuó mediante la aplicación de pruebas para evaluar el grado de cumplimiento de las disposiciones legales y normativas por la administración de la entidad, así como del funcionamiento del proceso de control interno, el cual es igualmente responsabilidad de la administración. Para efectos de la evaluación del cumplimiento legal y normativo utilicé los siguientes criterios: </w:t>
      </w:r>
    </w:p>
    <w:p w14:paraId="57364DF7" w14:textId="77777777" w:rsidR="00277332" w:rsidRPr="00AC1D28" w:rsidRDefault="00277332" w:rsidP="00277332">
      <w:pPr>
        <w:pStyle w:val="Default"/>
        <w:spacing w:after="60"/>
        <w:jc w:val="both"/>
        <w:rPr>
          <w:rFonts w:asciiTheme="minorHAnsi" w:hAnsiTheme="minorHAnsi" w:cstheme="minorHAnsi"/>
        </w:rPr>
      </w:pPr>
    </w:p>
    <w:p w14:paraId="5959EDF2" w14:textId="77777777" w:rsidR="00277332" w:rsidRPr="00AC1D28" w:rsidRDefault="00277332" w:rsidP="00277332">
      <w:pPr>
        <w:pStyle w:val="Default"/>
        <w:numPr>
          <w:ilvl w:val="0"/>
          <w:numId w:val="1"/>
        </w:numPr>
        <w:spacing w:after="60"/>
        <w:jc w:val="both"/>
        <w:rPr>
          <w:rFonts w:asciiTheme="minorHAnsi" w:hAnsiTheme="minorHAnsi" w:cstheme="minorHAnsi"/>
        </w:rPr>
      </w:pPr>
      <w:r w:rsidRPr="00AC1D28">
        <w:rPr>
          <w:rFonts w:asciiTheme="minorHAnsi" w:hAnsiTheme="minorHAnsi" w:cstheme="minorHAnsi"/>
        </w:rPr>
        <w:t xml:space="preserve">Normas legales que afectan la actividad de la entidad; </w:t>
      </w:r>
    </w:p>
    <w:p w14:paraId="6A0A485C" w14:textId="77777777" w:rsidR="00277332" w:rsidRPr="00AC1D28" w:rsidRDefault="00277332" w:rsidP="00277332">
      <w:pPr>
        <w:pStyle w:val="Default"/>
        <w:numPr>
          <w:ilvl w:val="0"/>
          <w:numId w:val="1"/>
        </w:numPr>
        <w:spacing w:after="60"/>
        <w:jc w:val="both"/>
        <w:rPr>
          <w:rFonts w:asciiTheme="minorHAnsi" w:hAnsiTheme="minorHAnsi" w:cstheme="minorHAnsi"/>
        </w:rPr>
      </w:pPr>
      <w:r w:rsidRPr="00AC1D28">
        <w:rPr>
          <w:rFonts w:asciiTheme="minorHAnsi" w:hAnsiTheme="minorHAnsi" w:cstheme="minorHAnsi"/>
        </w:rPr>
        <w:t xml:space="preserve">Estatutos de la entidad; </w:t>
      </w:r>
    </w:p>
    <w:p w14:paraId="2786DD65" w14:textId="77777777" w:rsidR="00277332" w:rsidRPr="00AC1D28" w:rsidRDefault="00277332" w:rsidP="00277332">
      <w:pPr>
        <w:pStyle w:val="Default"/>
        <w:numPr>
          <w:ilvl w:val="0"/>
          <w:numId w:val="1"/>
        </w:numPr>
        <w:spacing w:after="60"/>
        <w:jc w:val="both"/>
        <w:rPr>
          <w:rFonts w:asciiTheme="minorHAnsi" w:hAnsiTheme="minorHAnsi" w:cstheme="minorHAnsi"/>
        </w:rPr>
      </w:pPr>
      <w:r w:rsidRPr="00AC1D28">
        <w:rPr>
          <w:rFonts w:asciiTheme="minorHAnsi" w:hAnsiTheme="minorHAnsi" w:cstheme="minorHAnsi"/>
        </w:rPr>
        <w:t xml:space="preserve">Actas de asamblea y de junta directiva </w:t>
      </w:r>
    </w:p>
    <w:p w14:paraId="7BE83BB6" w14:textId="77777777" w:rsidR="00277332" w:rsidRPr="00AC1D28" w:rsidRDefault="00277332" w:rsidP="00277332">
      <w:pPr>
        <w:pStyle w:val="Default"/>
        <w:numPr>
          <w:ilvl w:val="0"/>
          <w:numId w:val="1"/>
        </w:numPr>
        <w:jc w:val="both"/>
        <w:rPr>
          <w:rFonts w:asciiTheme="minorHAnsi" w:hAnsiTheme="minorHAnsi" w:cstheme="minorHAnsi"/>
        </w:rPr>
      </w:pPr>
      <w:r w:rsidRPr="00AC1D28">
        <w:rPr>
          <w:rFonts w:asciiTheme="minorHAnsi" w:hAnsiTheme="minorHAnsi" w:cstheme="minorHAnsi"/>
        </w:rPr>
        <w:t>Manuales de funciones y procedimientos</w:t>
      </w:r>
      <w:r w:rsidRPr="00AC1D28">
        <w:rPr>
          <w:rFonts w:asciiTheme="minorHAnsi" w:hAnsiTheme="minorHAnsi" w:cstheme="minorHAnsi"/>
          <w:i/>
          <w:iCs/>
        </w:rPr>
        <w:t xml:space="preserve"> </w:t>
      </w:r>
    </w:p>
    <w:p w14:paraId="1747B506" w14:textId="77777777" w:rsidR="00277332" w:rsidRPr="00AC1D28" w:rsidRDefault="00277332" w:rsidP="00277332">
      <w:pPr>
        <w:pStyle w:val="Default"/>
        <w:rPr>
          <w:rFonts w:asciiTheme="minorHAnsi" w:hAnsiTheme="minorHAnsi" w:cstheme="minorHAnsi"/>
        </w:rPr>
      </w:pPr>
    </w:p>
    <w:p w14:paraId="34F85D0E" w14:textId="77777777" w:rsidR="00277332" w:rsidRPr="00AC1D28" w:rsidRDefault="00277332" w:rsidP="00277332">
      <w:pPr>
        <w:pStyle w:val="Default"/>
        <w:jc w:val="both"/>
        <w:rPr>
          <w:rFonts w:asciiTheme="minorHAnsi" w:hAnsiTheme="minorHAnsi" w:cstheme="minorHAnsi"/>
        </w:rPr>
      </w:pPr>
      <w:r w:rsidRPr="00AC1D28">
        <w:rPr>
          <w:rFonts w:asciiTheme="minorHAnsi" w:hAnsiTheme="minorHAnsi" w:cstheme="minorHAnsi"/>
        </w:rPr>
        <w:t>Para la evaluación del control interno, utilicé como criterio el modelo COSO. Este modelo no es de uso obligatorio para la compañía, pero es un referente aceptado internacionalmente para configurar un proceso adecuado de control interno.</w:t>
      </w:r>
    </w:p>
    <w:p w14:paraId="3716AC91" w14:textId="77777777" w:rsidR="00277332" w:rsidRPr="00AC1D28" w:rsidRDefault="00277332" w:rsidP="00277332">
      <w:pPr>
        <w:pStyle w:val="Default"/>
        <w:jc w:val="both"/>
        <w:rPr>
          <w:rFonts w:asciiTheme="minorHAnsi" w:hAnsiTheme="minorHAnsi" w:cstheme="minorHAnsi"/>
        </w:rPr>
      </w:pPr>
    </w:p>
    <w:p w14:paraId="7BE6FF47" w14:textId="77777777" w:rsidR="00277332" w:rsidRPr="00AC1D28" w:rsidRDefault="00277332" w:rsidP="00277332">
      <w:pPr>
        <w:pStyle w:val="Default"/>
        <w:jc w:val="both"/>
        <w:rPr>
          <w:rFonts w:asciiTheme="minorHAnsi" w:hAnsiTheme="minorHAnsi" w:cstheme="minorHAnsi"/>
        </w:rPr>
      </w:pPr>
      <w:r w:rsidRPr="00AC1D28">
        <w:rPr>
          <w:rFonts w:asciiTheme="minorHAnsi" w:hAnsiTheme="minorHAnsi" w:cstheme="minorHAnsi"/>
        </w:rPr>
        <w:t xml:space="preserve">El control interno de una entidad es un proceso efectuado por los encargados del gobierno corporativo, la administración y otro personal, designado para proveer razonable seguridad en relación con la preparación de información financiera confiable, el cumplimiento de las normas legales e internas y el logro de un alto nivel de efectividad y eficiencia en las operaciones. </w:t>
      </w:r>
    </w:p>
    <w:p w14:paraId="67DC475E" w14:textId="77777777" w:rsidR="00277332" w:rsidRPr="00AC1D28" w:rsidRDefault="00277332" w:rsidP="00277332">
      <w:pPr>
        <w:pStyle w:val="Default"/>
        <w:jc w:val="both"/>
        <w:rPr>
          <w:rFonts w:asciiTheme="minorHAnsi" w:hAnsiTheme="minorHAnsi" w:cstheme="minorHAnsi"/>
        </w:rPr>
      </w:pPr>
    </w:p>
    <w:p w14:paraId="08AAD5AA" w14:textId="77777777" w:rsidR="00277332" w:rsidRPr="00AC1D28" w:rsidRDefault="00277332" w:rsidP="00277332">
      <w:pPr>
        <w:pStyle w:val="Default"/>
        <w:jc w:val="both"/>
        <w:rPr>
          <w:rFonts w:asciiTheme="minorHAnsi" w:hAnsiTheme="minorHAnsi" w:cstheme="minorHAnsi"/>
        </w:rPr>
      </w:pPr>
      <w:r w:rsidRPr="00AC1D28">
        <w:rPr>
          <w:rFonts w:asciiTheme="minorHAnsi" w:hAnsiTheme="minorHAnsi" w:cstheme="minorHAnsi"/>
        </w:rPr>
        <w:t>El control interno de una entidad incluye aquellas políticas y procedimientos que:</w:t>
      </w:r>
    </w:p>
    <w:p w14:paraId="1CD39F8B" w14:textId="77777777" w:rsidR="00277332" w:rsidRPr="00AC1D28" w:rsidRDefault="00277332" w:rsidP="00277332">
      <w:pPr>
        <w:pStyle w:val="Default"/>
        <w:numPr>
          <w:ilvl w:val="0"/>
          <w:numId w:val="2"/>
        </w:numPr>
        <w:jc w:val="both"/>
        <w:rPr>
          <w:rFonts w:asciiTheme="minorHAnsi" w:hAnsiTheme="minorHAnsi" w:cstheme="minorHAnsi"/>
        </w:rPr>
      </w:pPr>
      <w:r w:rsidRPr="00AC1D28">
        <w:rPr>
          <w:rFonts w:asciiTheme="minorHAnsi" w:hAnsiTheme="minorHAnsi" w:cstheme="minorHAnsi"/>
        </w:rPr>
        <w:t xml:space="preserve">Permiten el mantenimiento de los registros que, en un detalle razonable, reflejen en forma fiel y adecuada las transacciones y las disposiciones de los activos de la entidad; </w:t>
      </w:r>
    </w:p>
    <w:p w14:paraId="7D9C6797" w14:textId="77777777" w:rsidR="00277332" w:rsidRPr="00AC1D28" w:rsidRDefault="00277332" w:rsidP="00277332">
      <w:pPr>
        <w:pStyle w:val="Default"/>
        <w:numPr>
          <w:ilvl w:val="0"/>
          <w:numId w:val="2"/>
        </w:numPr>
        <w:jc w:val="both"/>
        <w:rPr>
          <w:rFonts w:asciiTheme="minorHAnsi" w:hAnsiTheme="minorHAnsi" w:cstheme="minorHAnsi"/>
        </w:rPr>
      </w:pPr>
      <w:r w:rsidRPr="00AC1D28">
        <w:rPr>
          <w:rFonts w:asciiTheme="minorHAnsi" w:hAnsiTheme="minorHAnsi" w:cstheme="minorHAnsi"/>
        </w:rPr>
        <w:t xml:space="preserve">Proveen razonable seguridad de que las transacciones son registradas en lo necesario para permitir la preparación de los estados financieros de acuerdo con el marco técnico normativo aplicable al Grupo N° 2, que corresponde a la NIIF para las PYMES, y que los ingresos y desembolsos de la entidad están siendo efectuados solamente de acuerdo con las autorizaciones de la administración y de aquellos encargados del gobierno corporativo; y </w:t>
      </w:r>
    </w:p>
    <w:p w14:paraId="743F12B9" w14:textId="77777777" w:rsidR="00277332" w:rsidRPr="00AC1D28" w:rsidRDefault="00277332" w:rsidP="00277332">
      <w:pPr>
        <w:pStyle w:val="Default"/>
        <w:numPr>
          <w:ilvl w:val="0"/>
          <w:numId w:val="2"/>
        </w:numPr>
        <w:jc w:val="both"/>
        <w:rPr>
          <w:rFonts w:asciiTheme="minorHAnsi" w:hAnsiTheme="minorHAnsi" w:cstheme="minorHAnsi"/>
        </w:rPr>
      </w:pPr>
      <w:r w:rsidRPr="00AC1D28">
        <w:rPr>
          <w:rFonts w:asciiTheme="minorHAnsi" w:hAnsiTheme="minorHAnsi" w:cstheme="minorHAnsi"/>
        </w:rPr>
        <w:t xml:space="preserve">Proveer seguridad razonable en relación con la prevención, detección y corrección oportuna de adquisiciones no autorizadas, y el uso o disposición de los activos de la entidad que puedan tener un efecto importante en los estados financieros. </w:t>
      </w:r>
    </w:p>
    <w:p w14:paraId="32BE419D" w14:textId="77777777" w:rsidR="00277332" w:rsidRPr="00AC1D28" w:rsidRDefault="00277332" w:rsidP="00277332">
      <w:pPr>
        <w:pStyle w:val="Default"/>
        <w:jc w:val="both"/>
        <w:rPr>
          <w:rFonts w:asciiTheme="minorHAnsi" w:hAnsiTheme="minorHAnsi" w:cstheme="minorHAnsi"/>
        </w:rPr>
      </w:pPr>
    </w:p>
    <w:p w14:paraId="47E7E7FF" w14:textId="77777777" w:rsidR="00277332" w:rsidRPr="00AC1D28" w:rsidRDefault="00277332" w:rsidP="00277332">
      <w:pPr>
        <w:pStyle w:val="Default"/>
        <w:jc w:val="both"/>
        <w:rPr>
          <w:rFonts w:asciiTheme="minorHAnsi" w:hAnsiTheme="minorHAnsi" w:cstheme="minorHAnsi"/>
        </w:rPr>
      </w:pPr>
      <w:r w:rsidRPr="00AC1D28">
        <w:rPr>
          <w:rFonts w:asciiTheme="minorHAnsi" w:hAnsiTheme="minorHAnsi" w:cstheme="minorHAnsi"/>
        </w:rPr>
        <w:t>También incluye procedimientos para garantizar el cumplimiento de la normatividad legal que afecte a la entidad, así como de las disposiciones de los estatutos y de los órganos de administración, y el logro de los objetivos propuestos por la administración en términos de eficiencia y efectividad organizacional.</w:t>
      </w:r>
    </w:p>
    <w:p w14:paraId="26BBF1D0" w14:textId="77777777" w:rsidR="00277332" w:rsidRPr="00AC1D28" w:rsidRDefault="00277332" w:rsidP="00277332">
      <w:pPr>
        <w:pStyle w:val="Default"/>
        <w:rPr>
          <w:rFonts w:asciiTheme="minorHAnsi" w:hAnsiTheme="minorHAnsi" w:cstheme="minorHAnsi"/>
        </w:rPr>
      </w:pPr>
    </w:p>
    <w:p w14:paraId="133879AE" w14:textId="77777777" w:rsidR="00277332" w:rsidRPr="00AC1D28" w:rsidRDefault="00277332" w:rsidP="00277332">
      <w:pPr>
        <w:pStyle w:val="Default"/>
        <w:jc w:val="both"/>
        <w:rPr>
          <w:rFonts w:asciiTheme="minorHAnsi" w:hAnsiTheme="minorHAnsi" w:cstheme="minorHAnsi"/>
        </w:rPr>
      </w:pPr>
      <w:r w:rsidRPr="00AC1D28">
        <w:rPr>
          <w:rFonts w:asciiTheme="minorHAnsi" w:hAnsiTheme="minorHAnsi" w:cstheme="minorHAnsi"/>
        </w:rPr>
        <w:t xml:space="preserve">Debido a limitaciones inherentes, el control interno puede no prevenir, o detectar y corregir los errores importantes. También, las proyecciones de cualquier evaluación o efectividad de los controles de periodos futuros están sujetas al riesgo de que los controles lleguen a ser inadecuados debido a cambios en las condiciones, o que el grado de cumplimiento de las políticas o procedimientos se pueda deteriorar. </w:t>
      </w:r>
    </w:p>
    <w:p w14:paraId="78A0B5C4" w14:textId="77777777" w:rsidR="00277332" w:rsidRPr="00AC1D28" w:rsidRDefault="00277332" w:rsidP="00277332">
      <w:pPr>
        <w:pStyle w:val="Default"/>
        <w:rPr>
          <w:rFonts w:asciiTheme="minorHAnsi" w:hAnsiTheme="minorHAnsi" w:cstheme="minorHAnsi"/>
        </w:rPr>
      </w:pPr>
    </w:p>
    <w:p w14:paraId="486A0AD3" w14:textId="77777777" w:rsidR="00277332" w:rsidRPr="00AC1D28" w:rsidRDefault="00277332" w:rsidP="00277332">
      <w:pPr>
        <w:pStyle w:val="Default"/>
        <w:jc w:val="both"/>
        <w:rPr>
          <w:rFonts w:asciiTheme="minorHAnsi" w:hAnsiTheme="minorHAnsi" w:cstheme="minorHAnsi"/>
        </w:rPr>
      </w:pPr>
      <w:r w:rsidRPr="00AC1D28">
        <w:rPr>
          <w:rFonts w:asciiTheme="minorHAnsi" w:hAnsiTheme="minorHAnsi" w:cstheme="minorHAnsi"/>
        </w:rPr>
        <w:t xml:space="preserve">Esta conclusión se ha formado con base en las pruebas practicadas para establecer si la entidad ha dado cumplimiento a las disposiciones legales y estatutarias, y a las decisiones de la asamblea y junta directiva, y mantiene un sistema de control interno que garantice la efectividad y eficiencia de las operaciones, la confiabilidad de la información financiera y el cumplimiento de las leyes y regulaciones aplicables. Las pruebas efectuadas, especialmente de carácter cualitativo, pero también incluyendo cálculos cuando lo consideré necesario de acuerdo con las circunstancias, fueron desarrolladas por mí durante el transcurso de mi gestión como revisor fiscal y en desarrollo de mi estrategia de revisoría fiscal para el periodo. Considero que los procedimientos seguidos en mi evaluación son una base suficiente para expresar mi conclusión. </w:t>
      </w:r>
    </w:p>
    <w:p w14:paraId="272E2CC7" w14:textId="77777777" w:rsidR="00277332" w:rsidRPr="00AC1D28" w:rsidRDefault="00277332" w:rsidP="00277332">
      <w:pPr>
        <w:pStyle w:val="Default"/>
        <w:rPr>
          <w:rFonts w:asciiTheme="minorHAnsi" w:hAnsiTheme="minorHAnsi" w:cstheme="minorHAnsi"/>
          <w:b/>
          <w:bCs/>
        </w:rPr>
      </w:pPr>
    </w:p>
    <w:p w14:paraId="317885E4" w14:textId="77777777" w:rsidR="00277332" w:rsidRPr="00AC1D28" w:rsidRDefault="00277332" w:rsidP="00277332">
      <w:pPr>
        <w:pStyle w:val="Default"/>
        <w:rPr>
          <w:rFonts w:asciiTheme="minorHAnsi" w:hAnsiTheme="minorHAnsi" w:cstheme="minorHAnsi"/>
        </w:rPr>
      </w:pPr>
      <w:r w:rsidRPr="00AC1D28">
        <w:rPr>
          <w:rFonts w:asciiTheme="minorHAnsi" w:hAnsiTheme="minorHAnsi" w:cstheme="minorHAnsi"/>
          <w:b/>
          <w:bCs/>
        </w:rPr>
        <w:t xml:space="preserve">Opinión sobre el cumplimiento legal y normativo </w:t>
      </w:r>
    </w:p>
    <w:p w14:paraId="77B54D1F" w14:textId="77777777" w:rsidR="00277332" w:rsidRPr="00AC1D28" w:rsidRDefault="00277332" w:rsidP="00277332">
      <w:pPr>
        <w:pStyle w:val="Default"/>
        <w:rPr>
          <w:rFonts w:asciiTheme="minorHAnsi" w:hAnsiTheme="minorHAnsi" w:cstheme="minorHAnsi"/>
        </w:rPr>
      </w:pPr>
    </w:p>
    <w:p w14:paraId="015CA18A" w14:textId="77777777" w:rsidR="00277332" w:rsidRDefault="00277332" w:rsidP="00277332">
      <w:pPr>
        <w:pStyle w:val="Default"/>
        <w:rPr>
          <w:rFonts w:asciiTheme="minorHAnsi" w:hAnsiTheme="minorHAnsi" w:cstheme="minorHAnsi"/>
        </w:rPr>
      </w:pPr>
      <w:r w:rsidRPr="00522997">
        <w:rPr>
          <w:rFonts w:asciiTheme="minorHAnsi" w:hAnsiTheme="minorHAnsi" w:cstheme="minorHAnsi"/>
        </w:rPr>
        <w:t xml:space="preserve">En mi </w:t>
      </w:r>
      <w:proofErr w:type="spellStart"/>
      <w:r w:rsidRPr="00522997">
        <w:rPr>
          <w:rFonts w:asciiTheme="minorHAnsi" w:hAnsiTheme="minorHAnsi" w:cstheme="minorHAnsi"/>
        </w:rPr>
        <w:t>opinión</w:t>
      </w:r>
      <w:proofErr w:type="spellEnd"/>
      <w:r w:rsidRPr="00522997">
        <w:rPr>
          <w:rFonts w:asciiTheme="minorHAnsi" w:hAnsiTheme="minorHAnsi" w:cstheme="minorHAnsi"/>
        </w:rPr>
        <w:t xml:space="preserve">, debido a la significatividad de las cuestiones descritas en la </w:t>
      </w:r>
      <w:proofErr w:type="spellStart"/>
      <w:r w:rsidRPr="00522997">
        <w:rPr>
          <w:rFonts w:asciiTheme="minorHAnsi" w:hAnsiTheme="minorHAnsi" w:cstheme="minorHAnsi"/>
        </w:rPr>
        <w:t>sección</w:t>
      </w:r>
      <w:proofErr w:type="spellEnd"/>
      <w:r w:rsidRPr="00522997">
        <w:rPr>
          <w:rFonts w:asciiTheme="minorHAnsi" w:hAnsiTheme="minorHAnsi" w:cstheme="minorHAnsi"/>
        </w:rPr>
        <w:t xml:space="preserve"> Fundamentos de </w:t>
      </w:r>
      <w:proofErr w:type="spellStart"/>
      <w:r w:rsidRPr="00522997">
        <w:rPr>
          <w:rFonts w:asciiTheme="minorHAnsi" w:hAnsiTheme="minorHAnsi" w:cstheme="minorHAnsi"/>
        </w:rPr>
        <w:t>Opinión</w:t>
      </w:r>
      <w:proofErr w:type="spellEnd"/>
      <w:r w:rsidRPr="00522997">
        <w:rPr>
          <w:rFonts w:asciiTheme="minorHAnsi" w:hAnsiTheme="minorHAnsi" w:cstheme="minorHAnsi"/>
        </w:rPr>
        <w:t xml:space="preserve"> adversa la entidad no ha dado cumplimiento a las leyes y regulaciones aplicables, </w:t>
      </w:r>
      <w:proofErr w:type="spellStart"/>
      <w:r w:rsidRPr="00522997">
        <w:rPr>
          <w:rFonts w:asciiTheme="minorHAnsi" w:hAnsiTheme="minorHAnsi" w:cstheme="minorHAnsi"/>
        </w:rPr>
        <w:t>asi</w:t>
      </w:r>
      <w:proofErr w:type="spellEnd"/>
      <w:r w:rsidRPr="00522997">
        <w:rPr>
          <w:rFonts w:asciiTheme="minorHAnsi" w:hAnsiTheme="minorHAnsi" w:cstheme="minorHAnsi"/>
        </w:rPr>
        <w:t>́ como a las disposiciones estatutarias, de la asamblea de accionistas y de la junta directiva, en todos los aspectos importantes.</w:t>
      </w:r>
    </w:p>
    <w:p w14:paraId="59ADE799" w14:textId="77777777" w:rsidR="00277332" w:rsidRPr="00AC1D28" w:rsidRDefault="00277332" w:rsidP="00277332">
      <w:pPr>
        <w:pStyle w:val="Default"/>
        <w:rPr>
          <w:rFonts w:asciiTheme="minorHAnsi" w:hAnsiTheme="minorHAnsi" w:cstheme="minorHAnsi"/>
          <w:b/>
          <w:bCs/>
        </w:rPr>
      </w:pPr>
    </w:p>
    <w:p w14:paraId="7F9AC8D2" w14:textId="77777777" w:rsidR="00277332" w:rsidRPr="00AC1D28" w:rsidRDefault="00277332" w:rsidP="00277332">
      <w:pPr>
        <w:pStyle w:val="Default"/>
        <w:rPr>
          <w:rFonts w:asciiTheme="minorHAnsi" w:hAnsiTheme="minorHAnsi" w:cstheme="minorHAnsi"/>
          <w:b/>
          <w:bCs/>
        </w:rPr>
      </w:pPr>
      <w:r w:rsidRPr="00AC1D28">
        <w:rPr>
          <w:rFonts w:asciiTheme="minorHAnsi" w:hAnsiTheme="minorHAnsi" w:cstheme="minorHAnsi"/>
          <w:b/>
          <w:bCs/>
        </w:rPr>
        <w:t xml:space="preserve">Opinión sobre la efectividad del sistema de control interno </w:t>
      </w:r>
    </w:p>
    <w:p w14:paraId="70172FB3" w14:textId="77777777" w:rsidR="00277332" w:rsidRPr="00AC1D28" w:rsidRDefault="00277332" w:rsidP="00277332">
      <w:pPr>
        <w:pStyle w:val="Default"/>
        <w:rPr>
          <w:rFonts w:asciiTheme="minorHAnsi" w:hAnsiTheme="minorHAnsi" w:cstheme="minorHAnsi"/>
        </w:rPr>
      </w:pPr>
    </w:p>
    <w:p w14:paraId="448DD958" w14:textId="77777777" w:rsidR="00277332" w:rsidRDefault="00277332" w:rsidP="00277332">
      <w:pPr>
        <w:pStyle w:val="Default"/>
        <w:rPr>
          <w:rFonts w:asciiTheme="minorHAnsi" w:hAnsiTheme="minorHAnsi" w:cstheme="minorHAnsi"/>
        </w:rPr>
      </w:pPr>
      <w:r w:rsidRPr="00522997">
        <w:rPr>
          <w:rFonts w:asciiTheme="minorHAnsi" w:hAnsiTheme="minorHAnsi" w:cstheme="minorHAnsi"/>
        </w:rPr>
        <w:t xml:space="preserve">En mi </w:t>
      </w:r>
      <w:proofErr w:type="spellStart"/>
      <w:r w:rsidRPr="00522997">
        <w:rPr>
          <w:rFonts w:asciiTheme="minorHAnsi" w:hAnsiTheme="minorHAnsi" w:cstheme="minorHAnsi"/>
        </w:rPr>
        <w:t>opinión</w:t>
      </w:r>
      <w:proofErr w:type="spellEnd"/>
      <w:r w:rsidRPr="00522997">
        <w:rPr>
          <w:rFonts w:asciiTheme="minorHAnsi" w:hAnsiTheme="minorHAnsi" w:cstheme="minorHAnsi"/>
        </w:rPr>
        <w:t xml:space="preserve">, debido a la significatividad de las cuestiones descritas en la </w:t>
      </w:r>
      <w:proofErr w:type="spellStart"/>
      <w:r w:rsidRPr="00522997">
        <w:rPr>
          <w:rFonts w:asciiTheme="minorHAnsi" w:hAnsiTheme="minorHAnsi" w:cstheme="minorHAnsi"/>
        </w:rPr>
        <w:t>sección</w:t>
      </w:r>
      <w:proofErr w:type="spellEnd"/>
      <w:r w:rsidRPr="00522997">
        <w:rPr>
          <w:rFonts w:asciiTheme="minorHAnsi" w:hAnsiTheme="minorHAnsi" w:cstheme="minorHAnsi"/>
        </w:rPr>
        <w:t xml:space="preserve"> Fundamentos de </w:t>
      </w:r>
      <w:proofErr w:type="spellStart"/>
      <w:r w:rsidRPr="00522997">
        <w:rPr>
          <w:rFonts w:asciiTheme="minorHAnsi" w:hAnsiTheme="minorHAnsi" w:cstheme="minorHAnsi"/>
        </w:rPr>
        <w:t>Opinión</w:t>
      </w:r>
      <w:proofErr w:type="spellEnd"/>
      <w:r w:rsidRPr="00522997">
        <w:rPr>
          <w:rFonts w:asciiTheme="minorHAnsi" w:hAnsiTheme="minorHAnsi" w:cstheme="minorHAnsi"/>
        </w:rPr>
        <w:t xml:space="preserve"> desfavorable [adversa] el control interno es inefectivo, en todos los aspectos importantes, con base en el modelo COS</w:t>
      </w:r>
      <w:r>
        <w:rPr>
          <w:rFonts w:asciiTheme="minorHAnsi" w:hAnsiTheme="minorHAnsi" w:cstheme="minorHAnsi"/>
        </w:rPr>
        <w:t>O.</w:t>
      </w:r>
    </w:p>
    <w:p w14:paraId="10D7CD6D" w14:textId="77777777" w:rsidR="00277332" w:rsidRPr="00522997" w:rsidRDefault="00277332" w:rsidP="00277332">
      <w:pPr>
        <w:pStyle w:val="Default"/>
        <w:rPr>
          <w:rFonts w:asciiTheme="minorHAnsi" w:hAnsiTheme="minorHAnsi" w:cstheme="minorHAnsi"/>
        </w:rPr>
      </w:pPr>
    </w:p>
    <w:p w14:paraId="41F09AE0" w14:textId="77777777" w:rsidR="00277332" w:rsidRPr="00AC1D28" w:rsidRDefault="00277332" w:rsidP="00277332">
      <w:pPr>
        <w:pStyle w:val="Default"/>
        <w:rPr>
          <w:rFonts w:asciiTheme="minorHAnsi" w:hAnsiTheme="minorHAnsi" w:cstheme="minorHAnsi"/>
        </w:rPr>
      </w:pPr>
      <w:r w:rsidRPr="00AC1D28">
        <w:rPr>
          <w:rFonts w:asciiTheme="minorHAnsi" w:hAnsiTheme="minorHAnsi" w:cstheme="minorHAnsi"/>
          <w:b/>
          <w:bCs/>
        </w:rPr>
        <w:t>Párrafo de énfasis (En caso de ser necesario)</w:t>
      </w:r>
    </w:p>
    <w:p w14:paraId="467259C4" w14:textId="77777777" w:rsidR="00277332" w:rsidRPr="00AC1D28" w:rsidRDefault="00277332" w:rsidP="00277332">
      <w:pPr>
        <w:pStyle w:val="Default"/>
        <w:rPr>
          <w:rFonts w:asciiTheme="minorHAnsi" w:hAnsiTheme="minorHAnsi" w:cstheme="minorHAnsi"/>
          <w:i/>
          <w:iCs/>
        </w:rPr>
      </w:pPr>
    </w:p>
    <w:p w14:paraId="2BEA9E9A" w14:textId="77777777" w:rsidR="00277332" w:rsidRDefault="00277332" w:rsidP="00277332">
      <w:pPr>
        <w:pStyle w:val="Default"/>
        <w:rPr>
          <w:rFonts w:asciiTheme="minorHAnsi" w:hAnsiTheme="minorHAnsi" w:cstheme="minorHAnsi"/>
        </w:rPr>
      </w:pPr>
      <w:r w:rsidRPr="00AC1D28">
        <w:rPr>
          <w:rFonts w:asciiTheme="minorHAnsi" w:hAnsiTheme="minorHAnsi" w:cstheme="minorHAnsi"/>
        </w:rPr>
        <w:t xml:space="preserve">Llamamos la </w:t>
      </w:r>
      <w:proofErr w:type="spellStart"/>
      <w:r w:rsidRPr="00AC1D28">
        <w:rPr>
          <w:rFonts w:asciiTheme="minorHAnsi" w:hAnsiTheme="minorHAnsi" w:cstheme="minorHAnsi"/>
        </w:rPr>
        <w:t>atención</w:t>
      </w:r>
      <w:proofErr w:type="spellEnd"/>
      <w:r w:rsidRPr="00AC1D28">
        <w:rPr>
          <w:rFonts w:asciiTheme="minorHAnsi" w:hAnsiTheme="minorHAnsi" w:cstheme="minorHAnsi"/>
        </w:rPr>
        <w:t xml:space="preserve"> sobre la Nota X de los estados financieros, que describe los efectos de un incendio en las instalaciones de </w:t>
      </w:r>
      <w:proofErr w:type="spellStart"/>
      <w:r w:rsidRPr="00AC1D28">
        <w:rPr>
          <w:rFonts w:asciiTheme="minorHAnsi" w:hAnsiTheme="minorHAnsi" w:cstheme="minorHAnsi"/>
        </w:rPr>
        <w:t>producción</w:t>
      </w:r>
      <w:proofErr w:type="spellEnd"/>
      <w:r w:rsidRPr="00AC1D28">
        <w:rPr>
          <w:rFonts w:asciiTheme="minorHAnsi" w:hAnsiTheme="minorHAnsi" w:cstheme="minorHAnsi"/>
        </w:rPr>
        <w:t xml:space="preserve"> de la Sociedad. Nuestra </w:t>
      </w:r>
      <w:proofErr w:type="spellStart"/>
      <w:r w:rsidRPr="00AC1D28">
        <w:rPr>
          <w:rFonts w:asciiTheme="minorHAnsi" w:hAnsiTheme="minorHAnsi" w:cstheme="minorHAnsi"/>
        </w:rPr>
        <w:t>opinión</w:t>
      </w:r>
      <w:proofErr w:type="spellEnd"/>
      <w:r w:rsidRPr="00AC1D28">
        <w:rPr>
          <w:rFonts w:asciiTheme="minorHAnsi" w:hAnsiTheme="minorHAnsi" w:cstheme="minorHAnsi"/>
        </w:rPr>
        <w:t xml:space="preserve"> no ha sido modificada en </w:t>
      </w:r>
      <w:proofErr w:type="spellStart"/>
      <w:r w:rsidRPr="00AC1D28">
        <w:rPr>
          <w:rFonts w:asciiTheme="minorHAnsi" w:hAnsiTheme="minorHAnsi" w:cstheme="minorHAnsi"/>
        </w:rPr>
        <w:t>relación</w:t>
      </w:r>
      <w:proofErr w:type="spellEnd"/>
      <w:r w:rsidRPr="00AC1D28">
        <w:rPr>
          <w:rFonts w:asciiTheme="minorHAnsi" w:hAnsiTheme="minorHAnsi" w:cstheme="minorHAnsi"/>
        </w:rPr>
        <w:t xml:space="preserve"> con esta </w:t>
      </w:r>
      <w:proofErr w:type="spellStart"/>
      <w:r w:rsidRPr="00AC1D28">
        <w:rPr>
          <w:rFonts w:asciiTheme="minorHAnsi" w:hAnsiTheme="minorHAnsi" w:cstheme="minorHAnsi"/>
        </w:rPr>
        <w:t>cuestión</w:t>
      </w:r>
      <w:proofErr w:type="spellEnd"/>
      <w:r w:rsidRPr="00AC1D28">
        <w:rPr>
          <w:rFonts w:asciiTheme="minorHAnsi" w:hAnsiTheme="minorHAnsi" w:cstheme="minorHAnsi"/>
        </w:rPr>
        <w:t>.</w:t>
      </w:r>
    </w:p>
    <w:p w14:paraId="62D35116" w14:textId="77777777" w:rsidR="00277332" w:rsidRPr="00AC1D28" w:rsidRDefault="00277332" w:rsidP="00277332">
      <w:pPr>
        <w:pStyle w:val="Default"/>
        <w:rPr>
          <w:rFonts w:asciiTheme="minorHAnsi" w:hAnsiTheme="minorHAnsi" w:cstheme="minorHAnsi"/>
        </w:rPr>
      </w:pPr>
    </w:p>
    <w:p w14:paraId="5FDA9C58" w14:textId="77777777" w:rsidR="00277332" w:rsidRPr="00AC1D28" w:rsidRDefault="00277332" w:rsidP="00277332">
      <w:pPr>
        <w:pStyle w:val="Default"/>
        <w:rPr>
          <w:rFonts w:asciiTheme="minorHAnsi" w:hAnsiTheme="minorHAnsi" w:cstheme="minorHAnsi"/>
          <w:b/>
          <w:bCs/>
        </w:rPr>
      </w:pPr>
      <w:proofErr w:type="spellStart"/>
      <w:r w:rsidRPr="00AC1D28">
        <w:rPr>
          <w:rFonts w:asciiTheme="minorHAnsi" w:hAnsiTheme="minorHAnsi" w:cstheme="minorHAnsi"/>
          <w:b/>
          <w:bCs/>
        </w:rPr>
        <w:t>Parrafo</w:t>
      </w:r>
      <w:proofErr w:type="spellEnd"/>
      <w:r w:rsidRPr="00AC1D28">
        <w:rPr>
          <w:rFonts w:asciiTheme="minorHAnsi" w:hAnsiTheme="minorHAnsi" w:cstheme="minorHAnsi"/>
          <w:b/>
          <w:bCs/>
        </w:rPr>
        <w:t xml:space="preserve"> de Otras </w:t>
      </w:r>
      <w:proofErr w:type="spellStart"/>
      <w:r w:rsidRPr="00AC1D28">
        <w:rPr>
          <w:rFonts w:asciiTheme="minorHAnsi" w:hAnsiTheme="minorHAnsi" w:cstheme="minorHAnsi"/>
          <w:b/>
          <w:bCs/>
        </w:rPr>
        <w:t>Cuenstiones</w:t>
      </w:r>
      <w:proofErr w:type="spellEnd"/>
      <w:r w:rsidRPr="00AC1D28">
        <w:rPr>
          <w:rFonts w:asciiTheme="minorHAnsi" w:hAnsiTheme="minorHAnsi" w:cstheme="minorHAnsi"/>
          <w:b/>
          <w:bCs/>
        </w:rPr>
        <w:t xml:space="preserve"> (En caso de ser necesario)</w:t>
      </w:r>
    </w:p>
    <w:p w14:paraId="60ACD6A0" w14:textId="77777777" w:rsidR="00277332" w:rsidRPr="00AC1D28" w:rsidRDefault="00277332" w:rsidP="00277332">
      <w:pPr>
        <w:pStyle w:val="Default"/>
        <w:rPr>
          <w:rFonts w:asciiTheme="minorHAnsi" w:hAnsiTheme="minorHAnsi" w:cstheme="minorHAnsi"/>
        </w:rPr>
      </w:pPr>
    </w:p>
    <w:p w14:paraId="61B29F39" w14:textId="77777777" w:rsidR="00277332" w:rsidRDefault="00277332" w:rsidP="00277332">
      <w:pPr>
        <w:pStyle w:val="Default"/>
        <w:rPr>
          <w:rFonts w:asciiTheme="minorHAnsi" w:hAnsiTheme="minorHAnsi" w:cstheme="minorHAnsi"/>
        </w:rPr>
      </w:pPr>
      <w:r w:rsidRPr="00AC1D28">
        <w:rPr>
          <w:rFonts w:asciiTheme="minorHAnsi" w:hAnsiTheme="minorHAnsi" w:cstheme="minorHAnsi"/>
        </w:rPr>
        <w:lastRenderedPageBreak/>
        <w:t xml:space="preserve">Los estados financieros de la sociedad </w:t>
      </w:r>
      <w:r>
        <w:rPr>
          <w:rFonts w:asciiTheme="minorHAnsi" w:hAnsiTheme="minorHAnsi" w:cstheme="minorHAnsi"/>
        </w:rPr>
        <w:t>ALFA S. A</w:t>
      </w:r>
      <w:r w:rsidRPr="00AC1D28">
        <w:rPr>
          <w:rFonts w:asciiTheme="minorHAnsi" w:hAnsiTheme="minorHAnsi" w:cstheme="minorHAnsi"/>
        </w:rPr>
        <w:t xml:space="preserve"> correspondientes al ejercicio terminado a 31 de diciembre de 20X0 fueron auditados por otro auditor que expresó una </w:t>
      </w:r>
      <w:proofErr w:type="spellStart"/>
      <w:r w:rsidRPr="00AC1D28">
        <w:rPr>
          <w:rFonts w:asciiTheme="minorHAnsi" w:hAnsiTheme="minorHAnsi" w:cstheme="minorHAnsi"/>
        </w:rPr>
        <w:t>opinión</w:t>
      </w:r>
      <w:proofErr w:type="spellEnd"/>
      <w:r w:rsidRPr="00AC1D28">
        <w:rPr>
          <w:rFonts w:asciiTheme="minorHAnsi" w:hAnsiTheme="minorHAnsi" w:cstheme="minorHAnsi"/>
        </w:rPr>
        <w:t xml:space="preserve"> no modificada (favorable) sobre dichos estados financieros el 31 de marzo de 20X1.</w:t>
      </w:r>
    </w:p>
    <w:p w14:paraId="1C934B84" w14:textId="77777777" w:rsidR="00277332" w:rsidRDefault="00277332" w:rsidP="00277332">
      <w:pPr>
        <w:pStyle w:val="Default"/>
        <w:rPr>
          <w:rFonts w:asciiTheme="minorHAnsi" w:hAnsiTheme="minorHAnsi" w:cstheme="minorHAnsi"/>
        </w:rPr>
      </w:pPr>
    </w:p>
    <w:p w14:paraId="59C4B974" w14:textId="77777777" w:rsidR="00277332" w:rsidRDefault="00277332" w:rsidP="00277332">
      <w:pPr>
        <w:pStyle w:val="Default"/>
        <w:rPr>
          <w:rFonts w:asciiTheme="minorHAnsi" w:hAnsiTheme="minorHAnsi" w:cstheme="minorHAnsi"/>
        </w:rPr>
      </w:pPr>
    </w:p>
    <w:p w14:paraId="6B0B8150" w14:textId="77777777" w:rsidR="00277332" w:rsidRPr="00AC1D28" w:rsidRDefault="00277332" w:rsidP="00277332">
      <w:pPr>
        <w:pStyle w:val="Default"/>
        <w:rPr>
          <w:rFonts w:asciiTheme="minorHAnsi" w:hAnsiTheme="minorHAnsi" w:cstheme="minorHAnsi"/>
        </w:rPr>
      </w:pPr>
      <w:r w:rsidRPr="00AC1D28">
        <w:rPr>
          <w:rFonts w:asciiTheme="minorHAnsi" w:hAnsiTheme="minorHAnsi" w:cstheme="minorHAnsi"/>
        </w:rPr>
        <w:t>AAA.AAAAAAA</w:t>
      </w:r>
    </w:p>
    <w:p w14:paraId="336CC2AA" w14:textId="77777777" w:rsidR="00277332" w:rsidRPr="00AC1D28" w:rsidRDefault="00277332" w:rsidP="00277332">
      <w:pPr>
        <w:pStyle w:val="Default"/>
        <w:rPr>
          <w:rFonts w:asciiTheme="minorHAnsi" w:hAnsiTheme="minorHAnsi" w:cstheme="minorHAnsi"/>
        </w:rPr>
      </w:pPr>
      <w:r w:rsidRPr="00AC1D28">
        <w:rPr>
          <w:rFonts w:asciiTheme="minorHAnsi" w:hAnsiTheme="minorHAnsi" w:cstheme="minorHAnsi"/>
        </w:rPr>
        <w:t xml:space="preserve">Revisor Fiscal </w:t>
      </w:r>
    </w:p>
    <w:p w14:paraId="6E74BD1C" w14:textId="77777777" w:rsidR="00277332" w:rsidRPr="00AC1D28" w:rsidRDefault="00277332" w:rsidP="00277332">
      <w:pPr>
        <w:pStyle w:val="Default"/>
        <w:rPr>
          <w:rFonts w:asciiTheme="minorHAnsi" w:hAnsiTheme="minorHAnsi" w:cstheme="minorHAnsi"/>
        </w:rPr>
      </w:pPr>
      <w:r w:rsidRPr="00AC1D28">
        <w:rPr>
          <w:rFonts w:asciiTheme="minorHAnsi" w:hAnsiTheme="minorHAnsi" w:cstheme="minorHAnsi"/>
        </w:rPr>
        <w:t xml:space="preserve">T.P. N° 777777 </w:t>
      </w:r>
    </w:p>
    <w:p w14:paraId="0F87D4B5" w14:textId="77777777" w:rsidR="00277332" w:rsidRPr="00AC1D28" w:rsidRDefault="00277332" w:rsidP="00277332">
      <w:pPr>
        <w:pStyle w:val="Default"/>
        <w:rPr>
          <w:rFonts w:asciiTheme="minorHAnsi" w:hAnsiTheme="minorHAnsi" w:cstheme="minorHAnsi"/>
        </w:rPr>
      </w:pPr>
      <w:r w:rsidRPr="00AC1D28">
        <w:rPr>
          <w:rFonts w:asciiTheme="minorHAnsi" w:hAnsiTheme="minorHAnsi" w:cstheme="minorHAnsi"/>
        </w:rPr>
        <w:t xml:space="preserve">Marzo 03 de 2020 </w:t>
      </w:r>
    </w:p>
    <w:p w14:paraId="68F7EF34" w14:textId="77777777" w:rsidR="00277332" w:rsidRPr="00AC1D28" w:rsidRDefault="00277332" w:rsidP="00277332">
      <w:pPr>
        <w:pStyle w:val="Default"/>
        <w:rPr>
          <w:rFonts w:asciiTheme="minorHAnsi" w:hAnsiTheme="minorHAnsi" w:cstheme="minorHAnsi"/>
        </w:rPr>
      </w:pPr>
      <w:r w:rsidRPr="00AC1D28">
        <w:rPr>
          <w:rFonts w:asciiTheme="minorHAnsi" w:hAnsiTheme="minorHAnsi" w:cstheme="minorHAnsi"/>
        </w:rPr>
        <w:t xml:space="preserve">Carrera 577 N° 127-37 </w:t>
      </w:r>
    </w:p>
    <w:p w14:paraId="0AA09ABA" w14:textId="77777777" w:rsidR="00277332" w:rsidRPr="00522997" w:rsidRDefault="00277332" w:rsidP="00277332">
      <w:pPr>
        <w:rPr>
          <w:rFonts w:cstheme="minorHAnsi"/>
          <w:lang w:val="es-ES"/>
        </w:rPr>
      </w:pPr>
      <w:r w:rsidRPr="00522997">
        <w:rPr>
          <w:rFonts w:cstheme="minorHAnsi"/>
          <w:lang w:val="es-ES"/>
        </w:rPr>
        <w:t>Bogotá Colombia</w:t>
      </w:r>
    </w:p>
    <w:p w14:paraId="4E5C7636" w14:textId="77777777" w:rsidR="00277332" w:rsidRPr="00AC1D28" w:rsidRDefault="00277332" w:rsidP="00277332">
      <w:pPr>
        <w:pStyle w:val="Default"/>
        <w:rPr>
          <w:rFonts w:asciiTheme="minorHAnsi" w:hAnsiTheme="minorHAnsi" w:cstheme="minorHAnsi"/>
          <w:i/>
          <w:iCs/>
        </w:rPr>
      </w:pPr>
    </w:p>
    <w:p w14:paraId="4C2FC8A3" w14:textId="77777777" w:rsidR="00277332" w:rsidRDefault="00277332" w:rsidP="00277332">
      <w:pPr>
        <w:pStyle w:val="NormalWeb"/>
        <w:rPr>
          <w:rFonts w:asciiTheme="minorHAnsi" w:hAnsiTheme="minorHAnsi" w:cs="Arial"/>
          <w:b/>
          <w:bCs/>
          <w:lang w:val="es-CO"/>
        </w:rPr>
      </w:pPr>
    </w:p>
    <w:p w14:paraId="6030F8F1" w14:textId="77777777" w:rsidR="00277332" w:rsidRDefault="00277332" w:rsidP="00277332">
      <w:pPr>
        <w:pStyle w:val="NormalWeb"/>
        <w:rPr>
          <w:rFonts w:asciiTheme="minorHAnsi" w:hAnsiTheme="minorHAnsi" w:cs="Arial"/>
          <w:b/>
          <w:bCs/>
          <w:lang w:val="es-CO"/>
        </w:rPr>
      </w:pPr>
    </w:p>
    <w:p w14:paraId="51CB2CB0" w14:textId="77777777" w:rsidR="00277332" w:rsidRDefault="00277332" w:rsidP="00277332">
      <w:pPr>
        <w:pStyle w:val="NormalWeb"/>
        <w:rPr>
          <w:rFonts w:asciiTheme="minorHAnsi" w:hAnsiTheme="minorHAnsi" w:cs="Arial"/>
          <w:b/>
          <w:bCs/>
          <w:lang w:val="es-CO"/>
        </w:rPr>
      </w:pPr>
    </w:p>
    <w:p w14:paraId="7A7E2E6E" w14:textId="77777777" w:rsidR="00277332" w:rsidRDefault="00277332" w:rsidP="00277332">
      <w:pPr>
        <w:pStyle w:val="NormalWeb"/>
        <w:rPr>
          <w:rFonts w:asciiTheme="minorHAnsi" w:hAnsiTheme="minorHAnsi" w:cs="Arial"/>
          <w:b/>
          <w:bCs/>
          <w:lang w:val="es-CO"/>
        </w:rPr>
      </w:pPr>
    </w:p>
    <w:p w14:paraId="55C831A3" w14:textId="77777777" w:rsidR="00277332" w:rsidRDefault="00277332" w:rsidP="00277332">
      <w:pPr>
        <w:pStyle w:val="NormalWeb"/>
        <w:rPr>
          <w:rFonts w:asciiTheme="minorHAnsi" w:hAnsiTheme="minorHAnsi" w:cs="Arial"/>
          <w:b/>
          <w:bCs/>
          <w:lang w:val="es-CO"/>
        </w:rPr>
      </w:pPr>
    </w:p>
    <w:p w14:paraId="7C2527D5" w14:textId="77777777" w:rsidR="00277332" w:rsidRDefault="00277332" w:rsidP="00277332">
      <w:pPr>
        <w:pStyle w:val="NormalWeb"/>
        <w:rPr>
          <w:rFonts w:asciiTheme="minorHAnsi" w:hAnsiTheme="minorHAnsi" w:cs="Arial"/>
          <w:b/>
          <w:bCs/>
          <w:lang w:val="es-CO"/>
        </w:rPr>
      </w:pPr>
    </w:p>
    <w:p w14:paraId="38760C9E" w14:textId="77777777" w:rsidR="00277332" w:rsidRDefault="00277332" w:rsidP="00277332">
      <w:pPr>
        <w:pStyle w:val="NormalWeb"/>
        <w:rPr>
          <w:rFonts w:asciiTheme="minorHAnsi" w:hAnsiTheme="minorHAnsi" w:cs="Arial"/>
          <w:b/>
          <w:bCs/>
          <w:lang w:val="es-CO"/>
        </w:rPr>
      </w:pPr>
    </w:p>
    <w:p w14:paraId="23CED527" w14:textId="77777777" w:rsidR="00277332" w:rsidRDefault="00277332" w:rsidP="00277332">
      <w:pPr>
        <w:pStyle w:val="NormalWeb"/>
        <w:rPr>
          <w:rFonts w:asciiTheme="minorHAnsi" w:hAnsiTheme="minorHAnsi" w:cs="Arial"/>
          <w:b/>
          <w:bCs/>
          <w:lang w:val="es-CO"/>
        </w:rPr>
      </w:pPr>
    </w:p>
    <w:p w14:paraId="50D40525" w14:textId="77777777" w:rsidR="00277332" w:rsidRDefault="00277332" w:rsidP="00277332">
      <w:pPr>
        <w:pStyle w:val="NormalWeb"/>
        <w:rPr>
          <w:rFonts w:asciiTheme="minorHAnsi" w:hAnsiTheme="minorHAnsi" w:cs="Arial"/>
          <w:b/>
          <w:bCs/>
          <w:lang w:val="es-CO"/>
        </w:rPr>
      </w:pPr>
    </w:p>
    <w:p w14:paraId="13282998" w14:textId="77777777" w:rsidR="00277332" w:rsidRDefault="00277332" w:rsidP="00277332">
      <w:pPr>
        <w:jc w:val="both"/>
        <w:rPr>
          <w:rFonts w:cstheme="minorHAnsi"/>
          <w:lang w:val="es-ES"/>
        </w:rPr>
      </w:pPr>
    </w:p>
    <w:p w14:paraId="10797CFC" w14:textId="77777777" w:rsidR="00277332" w:rsidRPr="00277332" w:rsidRDefault="00277332">
      <w:pPr>
        <w:rPr>
          <w:lang w:val="es-ES"/>
        </w:rPr>
      </w:pPr>
    </w:p>
    <w:sectPr w:rsidR="00277332" w:rsidRPr="0027733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202813"/>
    <w:multiLevelType w:val="hybridMultilevel"/>
    <w:tmpl w:val="426ED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125337"/>
    <w:multiLevelType w:val="hybridMultilevel"/>
    <w:tmpl w:val="465E0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7251DD"/>
    <w:multiLevelType w:val="hybridMultilevel"/>
    <w:tmpl w:val="BBBEE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332"/>
    <w:rsid w:val="00037756"/>
    <w:rsid w:val="00277332"/>
    <w:rsid w:val="00B5506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2732E"/>
  <w15:chartTrackingRefBased/>
  <w15:docId w15:val="{515B2C89-202B-1D45-87C6-458A41D7F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332"/>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277332"/>
    <w:pPr>
      <w:autoSpaceDE w:val="0"/>
      <w:autoSpaceDN w:val="0"/>
      <w:adjustRightInd w:val="0"/>
    </w:pPr>
    <w:rPr>
      <w:rFonts w:ascii="Arial" w:hAnsi="Arial" w:cs="Arial"/>
      <w:color w:val="000000"/>
      <w:lang w:val="es-CO"/>
    </w:rPr>
  </w:style>
  <w:style w:type="paragraph" w:styleId="NormalWeb">
    <w:name w:val="Normal (Web)"/>
    <w:basedOn w:val="Normal"/>
    <w:uiPriority w:val="99"/>
    <w:unhideWhenUsed/>
    <w:rsid w:val="00277332"/>
    <w:pPr>
      <w:spacing w:before="100" w:beforeAutospacing="1" w:after="100" w:afterAutospacing="1"/>
    </w:pPr>
    <w:rPr>
      <w:rFonts w:ascii="Times New Roman" w:eastAsia="Times New Roman" w:hAnsi="Times New Roman" w:cs="Times New Roman"/>
    </w:rPr>
  </w:style>
  <w:style w:type="paragraph" w:styleId="Prrafodelista">
    <w:name w:val="List Paragraph"/>
    <w:basedOn w:val="Normal"/>
    <w:uiPriority w:val="34"/>
    <w:qFormat/>
    <w:rsid w:val="00277332"/>
    <w:pPr>
      <w:ind w:left="720"/>
      <w:contextualSpacing/>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2159</Words>
  <Characters>11878</Characters>
  <Application>Microsoft Office Word</Application>
  <DocSecurity>0</DocSecurity>
  <Lines>98</Lines>
  <Paragraphs>28</Paragraphs>
  <ScaleCrop>false</ScaleCrop>
  <Company/>
  <LinksUpToDate>false</LinksUpToDate>
  <CharactersWithSpaces>14009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Hurtado Cabrera</dc:creator>
  <cp:keywords/>
  <dc:description/>
  <cp:lastModifiedBy>Diego Sanchez</cp:lastModifiedBy>
  <cp:revision>2</cp:revision>
  <dcterms:created xsi:type="dcterms:W3CDTF">2022-02-03T14:14:00Z</dcterms:created>
  <dcterms:modified xsi:type="dcterms:W3CDTF">2022-02-03T14:14:00Z</dcterms:modified>
</cp:coreProperties>
</file>